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4D6274F" w14:textId="47EC0458" w:rsidR="009303D9" w:rsidRPr="008B6524" w:rsidRDefault="009303D9" w:rsidP="003076E2">
      <w:pPr>
        <w:pStyle w:val="aa"/>
      </w:pPr>
      <w:r w:rsidRPr="008B6524">
        <w:t xml:space="preserve">Paper </w:t>
      </w:r>
      <w:r w:rsidRPr="003076E2">
        <w:t>Title</w:t>
      </w:r>
      <w:r w:rsidR="00E7596C" w:rsidRPr="008B6524">
        <w:t>*</w:t>
      </w:r>
      <w:r w:rsidRPr="008B6524">
        <w:t xml:space="preserve"> (use style: </w:t>
      </w:r>
      <w:r w:rsidR="003076E2" w:rsidRPr="008B6524">
        <w:rPr>
          <w:iCs/>
        </w:rPr>
        <w:t>Paper Title</w:t>
      </w:r>
      <w:r w:rsidRPr="008B6524">
        <w:t>)</w:t>
      </w:r>
    </w:p>
    <w:p w14:paraId="26AEB1E1" w14:textId="2A49FD8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w:t>
      </w:r>
      <w:r w:rsidR="003076E2">
        <w:rPr>
          <w:sz w:val="16"/>
          <w:szCs w:val="16"/>
        </w:rPr>
        <w:t xml:space="preserve"> </w:t>
      </w:r>
      <w:r w:rsidR="00CA4392" w:rsidRPr="00CA4392">
        <w:rPr>
          <w:sz w:val="16"/>
          <w:szCs w:val="16"/>
        </w:rPr>
        <w:t>should not be used</w:t>
      </w:r>
    </w:p>
    <w:p w14:paraId="16EAD6B6" w14:textId="77777777" w:rsidR="00D7522C" w:rsidRDefault="00D7522C" w:rsidP="003B4E04">
      <w:pPr>
        <w:pStyle w:val="Author"/>
        <w:spacing w:before="5pt" w:beforeAutospacing="1" w:after="5pt" w:afterAutospacing="1" w:line="6pt" w:lineRule="auto"/>
        <w:rPr>
          <w:sz w:val="16"/>
          <w:szCs w:val="16"/>
        </w:rPr>
      </w:pPr>
    </w:p>
    <w:p w14:paraId="4A3BD304"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9858BF">
          <w:headerReference w:type="even" r:id="rId8"/>
          <w:headerReference w:type="default" r:id="rId9"/>
          <w:footerReference w:type="even" r:id="rId10"/>
          <w:footerReference w:type="default" r:id="rId11"/>
          <w:headerReference w:type="first" r:id="rId12"/>
          <w:footerReference w:type="first" r:id="rId13"/>
          <w:pgSz w:w="595.30pt" w:h="841.90pt" w:code="9"/>
          <w:pgMar w:top="53.85pt" w:right="45.35pt" w:bottom="42.55pt" w:left="45.35pt" w:header="22.70pt" w:footer="36pt" w:gutter="0pt"/>
          <w:cols w:space="36pt"/>
          <w:docGrid w:linePitch="360"/>
        </w:sectPr>
      </w:pPr>
    </w:p>
    <w:p w14:paraId="741B248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50564F33"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A293BDC"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AEA22B7"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43429E5F" w14:textId="77777777" w:rsidR="009F1D79" w:rsidRDefault="009F1D79">
      <w:pPr>
        <w:sectPr w:rsidR="009F1D79" w:rsidSect="009858BF">
          <w:type w:val="continuous"/>
          <w:pgSz w:w="595.30pt" w:h="841.90pt" w:code="9"/>
          <w:pgMar w:top="53.85pt" w:right="45.35pt" w:bottom="42.55pt" w:left="45.35pt" w:header="36pt" w:footer="36pt" w:gutter="0pt"/>
          <w:cols w:num="3" w:space="36pt"/>
          <w:docGrid w:linePitch="360"/>
        </w:sectPr>
      </w:pPr>
    </w:p>
    <w:p w14:paraId="6DC27ED2" w14:textId="77777777" w:rsidR="009303D9" w:rsidRPr="005B520E" w:rsidRDefault="00BD670B">
      <w:pPr>
        <w:sectPr w:rsidR="009303D9" w:rsidRPr="005B520E" w:rsidSect="009858BF">
          <w:type w:val="continuous"/>
          <w:pgSz w:w="595.30pt" w:h="841.90pt" w:code="9"/>
          <w:pgMar w:top="53.85pt" w:right="45.35pt" w:bottom="42.55pt" w:left="45.35pt" w:header="36pt" w:footer="36pt" w:gutter="0pt"/>
          <w:cols w:num="3" w:space="36pt"/>
          <w:docGrid w:linePitch="360"/>
        </w:sectPr>
      </w:pPr>
      <w:r>
        <w:br w:type="column"/>
      </w:r>
    </w:p>
    <w:p w14:paraId="59883619"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9904801"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F272FEC"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D66373D" w14:textId="7234168A" w:rsidR="009303D9" w:rsidRPr="005B520E" w:rsidRDefault="002E76C6" w:rsidP="00E7596C">
      <w:pPr>
        <w:pStyle w:val="a3"/>
      </w:pPr>
      <w:r w:rsidRPr="002E76C6">
        <w:rPr>
          <w:b/>
          <w:bCs/>
        </w:rPr>
        <w:t xml:space="preserve">The length of each camera-ready paper </w:t>
      </w:r>
      <w:r w:rsidRPr="002E76C6">
        <w:rPr>
          <w:b/>
          <w:bCs/>
          <w:lang w:val="en-US"/>
        </w:rPr>
        <w:t>is</w:t>
      </w:r>
      <w:r w:rsidRPr="002E76C6">
        <w:rPr>
          <w:b/>
          <w:bCs/>
        </w:rPr>
        <w:t xml:space="preserve"> limited to 6 pages.</w:t>
      </w:r>
      <w:r>
        <w:rPr>
          <w:b/>
          <w:bCs/>
          <w:lang w:val="en-US"/>
        </w:rPr>
        <w:t xml:space="preserve"> </w:t>
      </w:r>
      <w:r w:rsidR="009303D9" w:rsidRPr="005B520E">
        <w:t xml:space="preserve">This template, </w:t>
      </w:r>
      <w:r w:rsidR="005B520E">
        <w:t>modified</w:t>
      </w:r>
      <w:r w:rsidR="009303D9" w:rsidRPr="005B520E">
        <w:t xml:space="preserve"> in MS Word 200</w:t>
      </w:r>
      <w:r w:rsidR="00ED0149">
        <w:rPr>
          <w:lang w:val="en-US"/>
        </w:rPr>
        <w:t>7</w:t>
      </w:r>
      <w:r w:rsidR="001019BD">
        <w:rPr>
          <w:lang w:val="en-US"/>
        </w:rPr>
        <w:t xml:space="preserve"> or newer</w:t>
      </w:r>
      <w:r w:rsidR="009303D9" w:rsidRPr="005B520E">
        <w:t>,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5621C72" w14:textId="77777777" w:rsidR="009303D9" w:rsidRPr="006B6B66" w:rsidRDefault="009303D9" w:rsidP="006B6B66">
      <w:pPr>
        <w:pStyle w:val="1"/>
      </w:pPr>
      <w:r w:rsidRPr="006B6B66">
        <w:t>Ease of Use</w:t>
      </w:r>
    </w:p>
    <w:p w14:paraId="4E9F4882" w14:textId="27C36ED9" w:rsidR="009303D9" w:rsidRPr="005B520E" w:rsidRDefault="009303D9" w:rsidP="00ED0149">
      <w:pPr>
        <w:pStyle w:val="2"/>
      </w:pPr>
      <w:r w:rsidRPr="005B520E">
        <w:t>Maintaining the Integrity of the Specifications</w:t>
      </w:r>
      <w:r w:rsidR="001019BD">
        <w:t xml:space="preserve"> (Heading 2)</w:t>
      </w:r>
    </w:p>
    <w:p w14:paraId="4FAD854F"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EDFF89F" w14:textId="77777777" w:rsidR="009303D9" w:rsidRDefault="009303D9" w:rsidP="006B6B66">
      <w:pPr>
        <w:pStyle w:val="1"/>
      </w:pPr>
      <w:r>
        <w:t xml:space="preserve">Prepare Your Paper </w:t>
      </w:r>
      <w:r w:rsidRPr="005B520E">
        <w:t>Before</w:t>
      </w:r>
      <w:r>
        <w:t xml:space="preserve"> Styling</w:t>
      </w:r>
    </w:p>
    <w:p w14:paraId="0151CC33" w14:textId="3224BFBC"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733974">
        <w:rPr>
          <w:lang w:val="en-US"/>
        </w:rPr>
        <w:fldChar w:fldCharType="begin"/>
      </w:r>
      <w:r w:rsidR="00733974">
        <w:rPr>
          <w:lang w:val="en-US"/>
        </w:rPr>
        <w:instrText xml:space="preserve"> REF _Ref152347842 \r \h </w:instrText>
      </w:r>
      <w:r w:rsidR="00733974">
        <w:rPr>
          <w:lang w:val="en-US"/>
        </w:rPr>
      </w:r>
      <w:r w:rsidR="00733974">
        <w:rPr>
          <w:lang w:val="en-US"/>
        </w:rPr>
        <w:fldChar w:fldCharType="separate"/>
      </w:r>
      <w:r w:rsidR="006A1FC2">
        <w:rPr>
          <w:lang w:val="en-US"/>
        </w:rPr>
        <w:t>A</w:t>
      </w:r>
      <w:r w:rsidR="00733974">
        <w:rPr>
          <w:lang w:val="en-US"/>
        </w:rPr>
        <w:fldChar w:fldCharType="end"/>
      </w:r>
      <w:r w:rsidR="00733974">
        <w:rPr>
          <w:lang w:val="en-US"/>
        </w:rPr>
        <w:t>-</w:t>
      </w:r>
      <w:r w:rsidR="00D24E70">
        <w:rPr>
          <w:lang w:val="en-US"/>
        </w:rPr>
        <w:fldChar w:fldCharType="begin"/>
      </w:r>
      <w:r w:rsidR="00D24E70">
        <w:rPr>
          <w:lang w:val="en-US"/>
        </w:rPr>
        <w:instrText xml:space="preserve"> REF _Ref152358590 \r \h </w:instrText>
      </w:r>
      <w:r w:rsidR="00D24E70">
        <w:rPr>
          <w:lang w:val="en-US"/>
        </w:rPr>
      </w:r>
      <w:r w:rsidR="00D24E70">
        <w:rPr>
          <w:lang w:val="en-US"/>
        </w:rPr>
        <w:fldChar w:fldCharType="separate"/>
      </w:r>
      <w:r w:rsidR="006A1FC2">
        <w:rPr>
          <w:lang w:val="en-US"/>
        </w:rPr>
        <w:t>B</w:t>
      </w:r>
      <w:r w:rsidR="00D24E70">
        <w:rPr>
          <w:lang w:val="en-US"/>
        </w:rPr>
        <w:fldChar w:fldCharType="end"/>
      </w:r>
      <w:r w:rsidR="00D7522C">
        <w:rPr>
          <w:lang w:val="en-US"/>
        </w:rPr>
        <w:t xml:space="preserve"> below for more information on proofreading, spelling and grammar.</w:t>
      </w:r>
    </w:p>
    <w:p w14:paraId="3A136B3D"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605CB2C" w14:textId="77777777" w:rsidR="009303D9" w:rsidRDefault="009303D9" w:rsidP="00ED0149">
      <w:pPr>
        <w:pStyle w:val="2"/>
      </w:pPr>
      <w:bookmarkStart w:id="0" w:name="_Ref152347842"/>
      <w:r w:rsidRPr="00ED0149">
        <w:t>Abbreviations</w:t>
      </w:r>
      <w:r>
        <w:t xml:space="preserve"> and Acronyms</w:t>
      </w:r>
      <w:bookmarkEnd w:id="0"/>
    </w:p>
    <w:p w14:paraId="53D96C1C" w14:textId="3D508B8E" w:rsidR="009303D9" w:rsidRDefault="009303D9" w:rsidP="00E1104F">
      <w:pPr>
        <w:pStyle w:val="a3"/>
      </w:pPr>
      <w:r w:rsidRPr="005B520E">
        <w:t xml:space="preserve">Define abbreviations and acronyms the first time they are used in the text, even after they have been defined in the abstract. Abbreviations such as </w:t>
      </w:r>
      <w:r w:rsidR="00E87BD3">
        <w:rPr>
          <w:lang w:val="en-US"/>
        </w:rPr>
        <w:t>ESCC</w:t>
      </w:r>
      <w:r w:rsidRPr="005B520E">
        <w:t>, SI</w:t>
      </w:r>
      <w:r w:rsidR="00E87BD3">
        <w:rPr>
          <w:lang w:val="en-US"/>
        </w:rPr>
        <w:t xml:space="preserve"> </w:t>
      </w:r>
      <w:r w:rsidRPr="005B520E">
        <w:t>do not have to be defined. Do not use abbreviations in the title or heads unless they are unavoidable.</w:t>
      </w:r>
      <w:r w:rsidR="00E1104F">
        <w:rPr>
          <w:lang w:val="en-US"/>
        </w:rPr>
        <w:t xml:space="preserve"> Also, u</w:t>
      </w:r>
      <w:r w:rsidR="00E1104F" w:rsidRPr="005B520E">
        <w:t xml:space="preserve">se </w:t>
      </w:r>
      <w:r w:rsidR="00E1104F">
        <w:rPr>
          <w:lang w:val="en-US"/>
        </w:rPr>
        <w:t>bullet list like this:</w:t>
      </w:r>
    </w:p>
    <w:p w14:paraId="5715459D" w14:textId="0E08AF9C" w:rsidR="009303D9" w:rsidRPr="005B520E" w:rsidRDefault="00E1104F" w:rsidP="00E7596C">
      <w:pPr>
        <w:pStyle w:val="bulletlist"/>
      </w:pPr>
      <w:r>
        <w:t>This is the first bullet</w:t>
      </w:r>
    </w:p>
    <w:p w14:paraId="661C70E6" w14:textId="5E66036C" w:rsidR="009303D9" w:rsidRPr="005B520E" w:rsidRDefault="00E1104F" w:rsidP="00E7596C">
      <w:pPr>
        <w:pStyle w:val="bulletlist"/>
      </w:pPr>
      <w:r>
        <w:rPr>
          <w:lang w:val="en-US"/>
        </w:rPr>
        <w:t>This is the second bullet</w:t>
      </w:r>
      <w:r w:rsidR="009303D9" w:rsidRPr="005B520E">
        <w:t>.</w:t>
      </w:r>
    </w:p>
    <w:p w14:paraId="3EC8F52C" w14:textId="7EFEF421"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E726257" w14:textId="3BD505B6" w:rsidR="009303D9" w:rsidRPr="005B520E" w:rsidRDefault="00E1104F" w:rsidP="00E7596C">
      <w:pPr>
        <w:pStyle w:val="bulletlist"/>
      </w:pPr>
      <w:r>
        <w:rPr>
          <w:lang w:val="en-US"/>
        </w:rPr>
        <w:t>This is the third bullet</w:t>
      </w:r>
      <w:r w:rsidR="009303D9" w:rsidRPr="005B520E">
        <w:t xml:space="preserve">. </w:t>
      </w:r>
      <w:r w:rsidR="009303D9" w:rsidRPr="007C0308">
        <w:t>(</w:t>
      </w:r>
      <w:r w:rsidR="009303D9" w:rsidRPr="005B0344">
        <w:rPr>
          <w:i/>
          <w:iCs/>
        </w:rPr>
        <w:t>bullet list</w:t>
      </w:r>
      <w:r w:rsidR="009303D9" w:rsidRPr="007C0308">
        <w:t>)</w:t>
      </w:r>
    </w:p>
    <w:p w14:paraId="453376C7" w14:textId="77777777" w:rsidR="009303D9" w:rsidRPr="005B520E" w:rsidRDefault="009303D9" w:rsidP="00ED0149">
      <w:pPr>
        <w:pStyle w:val="2"/>
      </w:pPr>
      <w:bookmarkStart w:id="1" w:name="_Ref152358590"/>
      <w:r w:rsidRPr="005B520E">
        <w:t>Equations</w:t>
      </w:r>
      <w:bookmarkEnd w:id="1"/>
    </w:p>
    <w:p w14:paraId="0ABC37A6" w14:textId="708376F5" w:rsidR="001019BD" w:rsidRPr="001019BD" w:rsidRDefault="009303D9" w:rsidP="001019BD">
      <w:pPr>
        <w:pStyle w:val="a3"/>
        <w:rPr>
          <w:lang w:val="en-US"/>
        </w:rPr>
      </w:pPr>
      <w:r w:rsidRPr="005B520E">
        <w:t>The equations are an exception to the prescribed specifications of this template.</w:t>
      </w:r>
      <w:r w:rsidR="00C07D27">
        <w:rPr>
          <w:lang w:val="en-US"/>
        </w:rPr>
        <w:t xml:space="preserve"> </w:t>
      </w:r>
      <w:r w:rsidR="00733974">
        <w:rPr>
          <w:lang w:val="en-US"/>
        </w:rPr>
        <w:t>However, it is suggested that they are</w:t>
      </w:r>
      <w:r w:rsidR="00C07D27">
        <w:rPr>
          <w:lang w:val="en-US"/>
        </w:rPr>
        <w:t xml:space="preserve"> embedded into a table as shown in </w:t>
      </w:r>
      <w:r w:rsidR="00C07D27">
        <w:rPr>
          <w:lang w:val="en-US"/>
        </w:rPr>
        <w:fldChar w:fldCharType="begin"/>
      </w:r>
      <w:r w:rsidR="00C07D27">
        <w:rPr>
          <w:lang w:val="en-US"/>
        </w:rPr>
        <w:instrText xml:space="preserve"> REF _Ref152245693 \h </w:instrText>
      </w:r>
      <w:r w:rsidR="00C07D27">
        <w:rPr>
          <w:lang w:val="en-US"/>
        </w:rPr>
      </w:r>
      <w:r w:rsidR="00C07D27">
        <w:rPr>
          <w:lang w:val="en-US"/>
        </w:rPr>
        <w:fldChar w:fldCharType="separate"/>
      </w:r>
      <w:r w:rsidR="006A1FC2" w:rsidRPr="001019BD">
        <w:t>(</w:t>
      </w:r>
      <w:r w:rsidR="006A1FC2">
        <w:rPr>
          <w:noProof/>
        </w:rPr>
        <w:t>1</w:t>
      </w:r>
      <w:r w:rsidR="006A1FC2" w:rsidRPr="001019BD">
        <w:t>)</w:t>
      </w:r>
      <w:r w:rsidR="00C07D27">
        <w:rPr>
          <w:lang w:val="en-US"/>
        </w:rPr>
        <w:fldChar w:fldCharType="end"/>
      </w:r>
      <w:r w:rsidRPr="005B520E">
        <w:t>.</w:t>
      </w:r>
      <w:r w:rsidR="00C07D27">
        <w:rPr>
          <w:lang w:val="en-US"/>
        </w:rPr>
        <w:t xml:space="preserve"> </w:t>
      </w:r>
      <w:r w:rsidRPr="005B520E">
        <w:t>Number equations consecutively.</w:t>
      </w:r>
    </w:p>
    <w:tbl>
      <w:tblPr>
        <w:tblStyle w:val="a6"/>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419"/>
        <w:gridCol w:w="447"/>
      </w:tblGrid>
      <w:tr w:rsidR="001019BD" w14:paraId="7B88E472" w14:textId="77777777" w:rsidTr="001019BD">
        <w:tc>
          <w:tcPr>
            <w:tcW w:w="226.55pt" w:type="dxa"/>
            <w:vAlign w:val="center"/>
          </w:tcPr>
          <w:p w14:paraId="5CAD8839" w14:textId="1548BFE7" w:rsidR="001019BD" w:rsidRDefault="001019BD" w:rsidP="001019BD">
            <w:pPr>
              <w:pStyle w:val="a3"/>
              <w:ind w:firstLine="0pt"/>
              <w:jc w:val="center"/>
              <w:rPr>
                <w:lang w:val="en-US"/>
              </w:rPr>
            </w:pPr>
            <m:oMathPara>
              <m:oMath>
                <m:r>
                  <w:rPr>
                    <w:rFonts w:ascii="Cambria Math" w:hAnsi="Cambria Math"/>
                    <w:lang w:val="en-US"/>
                  </w:rPr>
                  <m:t>a+b=c</m:t>
                </m:r>
              </m:oMath>
            </m:oMathPara>
          </w:p>
        </w:tc>
        <w:tc>
          <w:tcPr>
            <w:tcW w:w="16.25pt" w:type="dxa"/>
            <w:vAlign w:val="center"/>
          </w:tcPr>
          <w:p w14:paraId="084FE174" w14:textId="7DC615ED" w:rsidR="001019BD" w:rsidRPr="001019BD" w:rsidRDefault="001019BD" w:rsidP="001019BD">
            <w:pPr>
              <w:pStyle w:val="a3"/>
              <w:tabs>
                <w:tab w:val="clear" w:pos="14.40pt"/>
              </w:tabs>
              <w:ind w:firstLine="0pt"/>
              <w:jc w:val="end"/>
            </w:pPr>
            <w:bookmarkStart w:id="2" w:name="_Ref152245693"/>
            <w:r w:rsidRPr="001019BD">
              <w:t>(</w:t>
            </w:r>
            <w:r w:rsidR="001F76BD">
              <w:fldChar w:fldCharType="begin"/>
            </w:r>
            <w:r w:rsidR="001F76BD">
              <w:instrText xml:space="preserve"> SEQ Equation \* ARABIC </w:instrText>
            </w:r>
            <w:r w:rsidR="001F76BD">
              <w:fldChar w:fldCharType="separate"/>
            </w:r>
            <w:r w:rsidR="006A1FC2">
              <w:rPr>
                <w:noProof/>
              </w:rPr>
              <w:t>1</w:t>
            </w:r>
            <w:r w:rsidR="001F76BD">
              <w:rPr>
                <w:noProof/>
              </w:rPr>
              <w:fldChar w:fldCharType="end"/>
            </w:r>
            <w:r w:rsidRPr="001019BD">
              <w:t>)</w:t>
            </w:r>
            <w:bookmarkEnd w:id="2"/>
          </w:p>
        </w:tc>
      </w:tr>
    </w:tbl>
    <w:p w14:paraId="202BB6EE" w14:textId="2F5E9F1B" w:rsidR="009303D9" w:rsidRDefault="009303D9" w:rsidP="00E7596C">
      <w:pPr>
        <w:pStyle w:val="a3"/>
      </w:pPr>
      <w:r>
        <w:t xml:space="preserve">Note that the equation is centered </w:t>
      </w:r>
      <w:r w:rsidR="00C07D27">
        <w:rPr>
          <w:lang w:val="en-US"/>
        </w:rPr>
        <w:t>inside the table cell</w:t>
      </w:r>
      <w:r>
        <w:t>. Be sure that the symbols in your equation have been defined before or immediately following the equation.</w:t>
      </w:r>
    </w:p>
    <w:p w14:paraId="6025C59D" w14:textId="77777777" w:rsidR="009303D9" w:rsidRDefault="009303D9" w:rsidP="006B6B66">
      <w:pPr>
        <w:pStyle w:val="1"/>
      </w:pPr>
      <w:r>
        <w:t xml:space="preserve">Using the </w:t>
      </w:r>
      <w:r w:rsidRPr="005B520E">
        <w:t>Template</w:t>
      </w:r>
    </w:p>
    <w:p w14:paraId="241B1398" w14:textId="27153B1D" w:rsidR="009303D9" w:rsidRPr="005B520E" w:rsidRDefault="009303D9" w:rsidP="00E7596C">
      <w:pPr>
        <w:pStyle w:val="a3"/>
      </w:pPr>
      <w:r w:rsidRPr="005B520E">
        <w:t xml:space="preserve">After the text edit has been completed, the paper is ready for the template. Duplicate the template file by using the </w:t>
      </w:r>
      <w:r w:rsidR="00D4299D">
        <w:rPr>
          <w:lang w:val="en-US"/>
        </w:rPr>
        <w:t>“</w:t>
      </w:r>
      <w:r w:rsidRPr="005B520E">
        <w:t>Save As</w:t>
      </w:r>
      <w:r w:rsidR="00D4299D">
        <w:rPr>
          <w:lang w:val="en-US"/>
        </w:rPr>
        <w:t>”</w:t>
      </w:r>
      <w:r w:rsidRPr="005B520E">
        <w:t xml:space="preserve"> command, and use the naming convention prescribed by </w:t>
      </w:r>
      <w:r w:rsidR="008976AA">
        <w:rPr>
          <w:lang w:val="en-US"/>
        </w:rPr>
        <w:t>ESCC</w:t>
      </w:r>
      <w:r w:rsidRPr="005B520E">
        <w:t xml:space="preserve"> conference for the name of your paper. In this newly created file, highlight all of the contents and import your prepared text file. You are now ready to style your paper; use </w:t>
      </w:r>
      <w:r w:rsidRPr="005B520E">
        <w:lastRenderedPageBreak/>
        <w:t>the scroll down window on the left of the MS Word Formatting toolbar.</w:t>
      </w:r>
    </w:p>
    <w:p w14:paraId="3DCB75DA" w14:textId="77777777" w:rsidR="009303D9" w:rsidRDefault="009303D9" w:rsidP="00ED0149">
      <w:pPr>
        <w:pStyle w:val="2"/>
      </w:pPr>
      <w:r w:rsidRPr="005B520E">
        <w:t>Authors</w:t>
      </w:r>
      <w:r>
        <w:t xml:space="preserve"> and Affiliations</w:t>
      </w:r>
    </w:p>
    <w:p w14:paraId="4174F88C" w14:textId="5A74AF03" w:rsidR="009303D9" w:rsidRPr="005B520E" w:rsidRDefault="00D24E70" w:rsidP="00E7596C">
      <w:pPr>
        <w:pStyle w:val="a3"/>
      </w:pPr>
      <w:r w:rsidRPr="0056610F">
        <w:rPr>
          <w:b/>
        </w:rPr>
        <w:t xml:space="preserve"> </w:t>
      </w:r>
      <w:r w:rsidR="009303D9"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3F6FF038"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445F7A9F"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DEFFD48"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1AD46CA1" w14:textId="13E65F98"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2581C2D"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3E0DCFD" w14:textId="6847DBAF" w:rsidR="009303D9" w:rsidRDefault="009303D9" w:rsidP="00ED0149">
      <w:pPr>
        <w:pStyle w:val="2"/>
      </w:pPr>
      <w:r w:rsidRPr="005B520E">
        <w:t>Identify</w:t>
      </w:r>
      <w:r>
        <w:t xml:space="preserve"> the Headings</w:t>
      </w:r>
    </w:p>
    <w:p w14:paraId="648A9479" w14:textId="7A0F9435" w:rsidR="009303D9" w:rsidRPr="005B520E" w:rsidRDefault="009303D9" w:rsidP="00E7596C">
      <w:pPr>
        <w:pStyle w:val="a3"/>
      </w:pPr>
      <w:r w:rsidRPr="005B520E">
        <w:t>Headings, or heads, are organizational devices that guide the reader through your paper. There are two types: component heads and text heads.</w:t>
      </w:r>
    </w:p>
    <w:p w14:paraId="3E9ABA6C" w14:textId="2BFA264F"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If there are two or more sub-topics, the next level head (uppercase Roman numerals) should be used</w:t>
      </w:r>
      <w:r w:rsidR="004557E4">
        <w:rPr>
          <w:lang w:val="en-US"/>
        </w:rPr>
        <w:t xml:space="preserve">. </w:t>
      </w:r>
      <w:r w:rsidRPr="005B520E">
        <w:t>Styles named “Heading 1”, “Heading 2”, “Heading 3”, and “Heading 4” are prescribed.</w:t>
      </w:r>
    </w:p>
    <w:p w14:paraId="50EEA08B" w14:textId="77777777" w:rsidR="009303D9" w:rsidRDefault="009303D9" w:rsidP="00ED0149">
      <w:pPr>
        <w:pStyle w:val="2"/>
      </w:pPr>
      <w:r>
        <w:t>Figures and Tables</w:t>
      </w:r>
    </w:p>
    <w:p w14:paraId="6D91D022" w14:textId="6F186488" w:rsidR="009303D9" w:rsidRDefault="0004781E" w:rsidP="00FA4C32">
      <w:pPr>
        <w:pStyle w:val="4"/>
        <w:rPr>
          <w:i w:val="0"/>
        </w:rPr>
      </w:pPr>
      <w:r>
        <w:t xml:space="preserve"> </w:t>
      </w:r>
      <w:r w:rsidR="009303D9" w:rsidRPr="005B520E">
        <w:t xml:space="preserve">Positioning Figures and Tables: </w:t>
      </w:r>
      <w:r w:rsidR="009303D9" w:rsidRPr="00FA4C32">
        <w:rPr>
          <w:i w:val="0"/>
        </w:rPr>
        <w:t xml:space="preserve">Place figures and tables </w:t>
      </w:r>
      <w:r w:rsidR="00D4299D">
        <w:rPr>
          <w:i w:val="0"/>
        </w:rPr>
        <w:t xml:space="preserve">near the text where they are </w:t>
      </w:r>
      <w:r w:rsidR="00D4299D" w:rsidRPr="00FA4C32">
        <w:rPr>
          <w:i w:val="0"/>
        </w:rPr>
        <w:t>cited</w:t>
      </w:r>
      <w:r w:rsidR="009303D9" w:rsidRPr="00FA4C32">
        <w:rPr>
          <w:i w:val="0"/>
        </w:rPr>
        <w:t>. Large figures and tabl</w:t>
      </w:r>
      <w:r w:rsidR="00D4299D">
        <w:rPr>
          <w:i w:val="0"/>
        </w:rPr>
        <w:t>es may span across both columns</w:t>
      </w:r>
      <w:r w:rsidR="009303D9" w:rsidRPr="00FA4C32">
        <w:rPr>
          <w:i w:val="0"/>
        </w:rPr>
        <w:t xml:space="preserve">. </w:t>
      </w:r>
      <w:r w:rsidR="004557E4" w:rsidRPr="00FA4C32">
        <w:rPr>
          <w:i w:val="0"/>
        </w:rPr>
        <w:t xml:space="preserve">Figure captions should be below the figures; table heads should appear above the tables. </w:t>
      </w:r>
      <w:r w:rsidR="004557E4" w:rsidRPr="004557E4">
        <w:rPr>
          <w:i w:val="0"/>
        </w:rPr>
        <w:t>Use “Caption” for your Figure captions</w:t>
      </w:r>
      <w:r w:rsidR="004557E4">
        <w:rPr>
          <w:i w:val="0"/>
        </w:rPr>
        <w:t xml:space="preserve"> </w:t>
      </w:r>
      <w:r w:rsidR="004557E4" w:rsidRPr="004557E4">
        <w:rPr>
          <w:i w:val="0"/>
        </w:rPr>
        <w:t xml:space="preserve">and your </w:t>
      </w:r>
      <w:r w:rsidR="00D4299D" w:rsidRPr="004557E4">
        <w:rPr>
          <w:i w:val="0"/>
        </w:rPr>
        <w:t xml:space="preserve">Table </w:t>
      </w:r>
      <w:r w:rsidR="004557E4" w:rsidRPr="004557E4">
        <w:rPr>
          <w:i w:val="0"/>
        </w:rPr>
        <w:t>titles</w:t>
      </w:r>
      <w:r w:rsidR="009303D9" w:rsidRPr="00FA4C32">
        <w:rPr>
          <w:i w:val="0"/>
        </w:rPr>
        <w:t>.</w:t>
      </w:r>
    </w:p>
    <w:p w14:paraId="5AEF9878" w14:textId="1FBFD97E" w:rsidR="00AA0957" w:rsidRPr="00AA0957" w:rsidRDefault="00D4299D" w:rsidP="00D4299D">
      <w:pPr>
        <w:pStyle w:val="4"/>
      </w:pPr>
      <w:r w:rsidRPr="00D4299D">
        <w:t>Figure Labels</w:t>
      </w:r>
      <w:r w:rsidRPr="00D4299D">
        <w:rPr>
          <w:i w:val="0"/>
        </w:rPr>
        <w:t>: Use 8 point Times New Roman for text inside a Figure. Use words rather than symbols or abbreviations when writing Figure axis labels to avoid confusing the reader.</w:t>
      </w:r>
    </w:p>
    <w:p w14:paraId="77F1AAD0" w14:textId="32218733" w:rsidR="00AA0957" w:rsidRPr="000E2D40" w:rsidRDefault="00AA0957" w:rsidP="000E2D40">
      <w:pPr>
        <w:pStyle w:val="a7"/>
      </w:pPr>
      <w:r w:rsidRPr="000E2D40">
        <w:t xml:space="preserve">Table </w:t>
      </w:r>
      <w:fldSimple w:instr=" SEQ Table \* ARABIC ">
        <w:r w:rsidR="006A1FC2">
          <w:rPr>
            <w:noProof/>
          </w:rPr>
          <w:t>1</w:t>
        </w:r>
      </w:fldSimple>
      <w:r w:rsidRPr="000E2D40">
        <w:t>: Table Type Styles</w:t>
      </w:r>
    </w:p>
    <w:tbl>
      <w:tblPr>
        <w:tblW w:w="243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FC361B2" w14:textId="77777777" w:rsidTr="00AA0957">
        <w:trPr>
          <w:cantSplit/>
          <w:trHeight w:val="240"/>
          <w:tblHeader/>
          <w:jc w:val="center"/>
        </w:trPr>
        <w:tc>
          <w:tcPr>
            <w:tcW w:w="36pt" w:type="dxa"/>
            <w:vMerge w:val="restart"/>
            <w:vAlign w:val="center"/>
          </w:tcPr>
          <w:p w14:paraId="7968F9EB" w14:textId="77777777" w:rsidR="009303D9" w:rsidRDefault="009303D9">
            <w:pPr>
              <w:pStyle w:val="tablecolhead"/>
            </w:pPr>
            <w:r>
              <w:t>Table Head</w:t>
            </w:r>
          </w:p>
        </w:tc>
        <w:tc>
          <w:tcPr>
            <w:tcW w:w="207pt" w:type="dxa"/>
            <w:gridSpan w:val="3"/>
            <w:vAlign w:val="center"/>
          </w:tcPr>
          <w:p w14:paraId="4B48B7E3" w14:textId="77777777" w:rsidR="009303D9" w:rsidRDefault="009303D9">
            <w:pPr>
              <w:pStyle w:val="tablecolhead"/>
            </w:pPr>
            <w:r>
              <w:t>Table Column Head</w:t>
            </w:r>
          </w:p>
        </w:tc>
      </w:tr>
      <w:tr w:rsidR="009303D9" w14:paraId="088C2FBE" w14:textId="77777777" w:rsidTr="00AA0957">
        <w:trPr>
          <w:cantSplit/>
          <w:trHeight w:val="240"/>
          <w:tblHeader/>
          <w:jc w:val="center"/>
        </w:trPr>
        <w:tc>
          <w:tcPr>
            <w:tcW w:w="36pt" w:type="dxa"/>
            <w:vMerge/>
          </w:tcPr>
          <w:p w14:paraId="4587C886" w14:textId="77777777" w:rsidR="009303D9" w:rsidRDefault="009303D9">
            <w:pPr>
              <w:rPr>
                <w:sz w:val="16"/>
                <w:szCs w:val="16"/>
              </w:rPr>
            </w:pPr>
          </w:p>
        </w:tc>
        <w:tc>
          <w:tcPr>
            <w:tcW w:w="117pt" w:type="dxa"/>
            <w:vAlign w:val="center"/>
          </w:tcPr>
          <w:p w14:paraId="052494E0" w14:textId="77777777" w:rsidR="009303D9" w:rsidRDefault="009303D9">
            <w:pPr>
              <w:pStyle w:val="tablecolsubhead"/>
            </w:pPr>
            <w:r>
              <w:t>Table column subhead</w:t>
            </w:r>
          </w:p>
        </w:tc>
        <w:tc>
          <w:tcPr>
            <w:tcW w:w="45pt" w:type="dxa"/>
            <w:vAlign w:val="center"/>
          </w:tcPr>
          <w:p w14:paraId="677000D5" w14:textId="77777777" w:rsidR="009303D9" w:rsidRDefault="009303D9">
            <w:pPr>
              <w:pStyle w:val="tablecolsubhead"/>
            </w:pPr>
            <w:r>
              <w:t>Subhead</w:t>
            </w:r>
          </w:p>
        </w:tc>
        <w:tc>
          <w:tcPr>
            <w:tcW w:w="45pt" w:type="dxa"/>
            <w:vAlign w:val="center"/>
          </w:tcPr>
          <w:p w14:paraId="4EDCD2B4" w14:textId="77777777" w:rsidR="009303D9" w:rsidRDefault="009303D9">
            <w:pPr>
              <w:pStyle w:val="tablecolsubhead"/>
            </w:pPr>
            <w:r>
              <w:t>Subhead</w:t>
            </w:r>
          </w:p>
        </w:tc>
      </w:tr>
      <w:tr w:rsidR="009303D9" w14:paraId="604EE684" w14:textId="77777777" w:rsidTr="00AA0957">
        <w:trPr>
          <w:trHeight w:val="320"/>
          <w:jc w:val="center"/>
        </w:trPr>
        <w:tc>
          <w:tcPr>
            <w:tcW w:w="36pt" w:type="dxa"/>
            <w:vAlign w:val="center"/>
          </w:tcPr>
          <w:p w14:paraId="0510322A" w14:textId="77777777" w:rsidR="009303D9" w:rsidRDefault="009303D9">
            <w:pPr>
              <w:pStyle w:val="tablecopy"/>
              <w:rPr>
                <w:sz w:val="8"/>
                <w:szCs w:val="8"/>
              </w:rPr>
            </w:pPr>
            <w:r>
              <w:t>copy</w:t>
            </w:r>
          </w:p>
        </w:tc>
        <w:tc>
          <w:tcPr>
            <w:tcW w:w="117pt" w:type="dxa"/>
            <w:vAlign w:val="center"/>
          </w:tcPr>
          <w:p w14:paraId="59613A31" w14:textId="77777777" w:rsidR="009303D9" w:rsidRDefault="009303D9">
            <w:pPr>
              <w:pStyle w:val="tablecopy"/>
            </w:pPr>
            <w:r>
              <w:t>More table copy</w:t>
            </w:r>
            <w:r>
              <w:rPr>
                <w:vertAlign w:val="superscript"/>
              </w:rPr>
              <w:t>a</w:t>
            </w:r>
          </w:p>
        </w:tc>
        <w:tc>
          <w:tcPr>
            <w:tcW w:w="45pt" w:type="dxa"/>
            <w:vAlign w:val="center"/>
          </w:tcPr>
          <w:p w14:paraId="020247D7" w14:textId="77777777" w:rsidR="009303D9" w:rsidRDefault="009303D9">
            <w:pPr>
              <w:rPr>
                <w:sz w:val="16"/>
                <w:szCs w:val="16"/>
              </w:rPr>
            </w:pPr>
          </w:p>
        </w:tc>
        <w:tc>
          <w:tcPr>
            <w:tcW w:w="45pt" w:type="dxa"/>
            <w:vAlign w:val="center"/>
          </w:tcPr>
          <w:p w14:paraId="2C8AB502" w14:textId="77777777" w:rsidR="009303D9" w:rsidRDefault="009303D9" w:rsidP="00AA0957">
            <w:pPr>
              <w:keepNext/>
              <w:rPr>
                <w:sz w:val="16"/>
                <w:szCs w:val="16"/>
              </w:rPr>
            </w:pPr>
          </w:p>
        </w:tc>
      </w:tr>
    </w:tbl>
    <w:p w14:paraId="4DEE5029" w14:textId="37002E80" w:rsidR="009303D9" w:rsidRPr="005B520E" w:rsidRDefault="00D24E70" w:rsidP="005E2800">
      <w:pPr>
        <w:pStyle w:val="tablefootnote"/>
      </w:pPr>
      <w:r>
        <w:t xml:space="preserve"> </w:t>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1568A308" w14:textId="606A7507" w:rsidR="0080791D" w:rsidRDefault="00D24E70" w:rsidP="004557E4">
      <w:pPr>
        <w:pStyle w:val="a3"/>
      </w:pPr>
      <w:r w:rsidRPr="005B520E">
        <w:t xml:space="preserve"> </w:t>
      </w:r>
    </w:p>
    <w:p w14:paraId="67DD9256" w14:textId="77777777" w:rsidR="00E1104F" w:rsidRPr="005B520E" w:rsidRDefault="00E1104F" w:rsidP="004557E4">
      <w:pPr>
        <w:pStyle w:val="a3"/>
      </w:pPr>
    </w:p>
    <w:tbl>
      <w:tblPr>
        <w:tblStyle w:val="a6"/>
        <w:tblpPr w:leftFromText="180" w:rightFromText="180" w:vertAnchor="text" w:horzAnchor="margin" w:tblpXSpec="right" w:tblpY="47"/>
        <w:tblW w:w="242.8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4856"/>
      </w:tblGrid>
      <w:tr w:rsidR="00D4299D" w14:paraId="2960399B" w14:textId="77777777" w:rsidTr="00D4299D">
        <w:tc>
          <w:tcPr>
            <w:tcW w:w="242.80pt" w:type="dxa"/>
            <w:vAlign w:val="center"/>
          </w:tcPr>
          <w:p w14:paraId="13EA773B" w14:textId="77777777" w:rsidR="00D4299D" w:rsidRDefault="00D4299D" w:rsidP="00D4299D">
            <w:pPr>
              <w:pStyle w:val="a3"/>
              <w:keepNext/>
              <w:ind w:firstLine="0pt"/>
              <w:jc w:val="center"/>
            </w:pPr>
            <w:r>
              <w:rPr>
                <w:noProof/>
                <w:lang w:val="el-GR" w:eastAsia="el-GR"/>
              </w:rPr>
              <w:drawing>
                <wp:inline distT="0" distB="0" distL="0" distR="0" wp14:anchorId="6B8EAA33" wp14:editId="5B245DE3">
                  <wp:extent cx="2903039" cy="1952625"/>
                  <wp:effectExtent l="0" t="0" r="0" b="0"/>
                  <wp:docPr id="94" name="Γράφημα 8"/>
                  <wp:cNvGraphicFramePr/>
                  <a:graphic xmlns:a="http://purl.oclc.org/ooxml/drawingml/main">
                    <a:graphicData uri="http://purl.oclc.org/ooxml/drawingml/picture">
                      <pic:pic xmlns:pic="http://purl.oclc.org/ooxml/drawingml/picture">
                        <pic:nvPicPr>
                          <pic:cNvPr id="94" name="Γράφημα 8"/>
                          <pic:cNvPicPr/>
                        </pic:nvPicPr>
                        <pic:blipFill>
                          <a:blip r:embed="rId14" cstate="print">
                            <a:extLst>
                              <a:ext uri="{28A0092B-C50C-407E-A947-70E740481C1C}">
                                <a14:useLocalDpi xmlns:a14="http://schemas.microsoft.com/office/drawing/2010/main" val="0"/>
                              </a:ext>
                            </a:extLst>
                          </a:blip>
                          <a:srcRect l="-0.148%" t="-0.342%" r="-0.273%" b="-1.656%"/>
                          <a:stretch>
                            <a:fillRect/>
                          </a:stretch>
                        </pic:blipFill>
                        <pic:spPr bwMode="auto">
                          <a:xfrm>
                            <a:off x="0" y="0"/>
                            <a:ext cx="2917219" cy="1962163"/>
                          </a:xfrm>
                          <a:prstGeom prst="rect">
                            <a:avLst/>
                          </a:prstGeom>
                          <a:noFill/>
                          <a:ln>
                            <a:noFill/>
                          </a:ln>
                        </pic:spPr>
                      </pic:pic>
                    </a:graphicData>
                  </a:graphic>
                </wp:inline>
              </w:drawing>
            </w:r>
          </w:p>
          <w:p w14:paraId="24ECBECB" w14:textId="2CA5E1B8" w:rsidR="00D4299D" w:rsidRDefault="00D4299D" w:rsidP="00D4299D">
            <w:pPr>
              <w:pStyle w:val="a7"/>
            </w:pPr>
            <w:r w:rsidRPr="000E2D40">
              <w:t xml:space="preserve">Figure </w:t>
            </w:r>
            <w:fldSimple w:instr=" SEQ Figure \* ARABIC ">
              <w:r w:rsidR="006A1FC2">
                <w:rPr>
                  <w:noProof/>
                </w:rPr>
                <w:t>1</w:t>
              </w:r>
            </w:fldSimple>
            <w:r w:rsidRPr="000E2D40">
              <w:t>: Figure Caption</w:t>
            </w:r>
          </w:p>
        </w:tc>
      </w:tr>
    </w:tbl>
    <w:p w14:paraId="6A431A28" w14:textId="1D32B4F1" w:rsidR="0080791D" w:rsidRDefault="00D4299D" w:rsidP="0080791D">
      <w:pPr>
        <w:pStyle w:val="5"/>
      </w:pPr>
      <w:r w:rsidRPr="005B520E">
        <w:t xml:space="preserve"> </w:t>
      </w:r>
      <w:r w:rsidR="0080791D" w:rsidRPr="005B520E">
        <w:t>Acknowledgment</w:t>
      </w:r>
      <w:r w:rsidR="0080791D">
        <w:t xml:space="preserve"> </w:t>
      </w:r>
      <w:r w:rsidR="0080791D">
        <w:rPr>
          <w:i/>
          <w:iCs/>
        </w:rPr>
        <w:t>(</w:t>
      </w:r>
      <w:r w:rsidR="0080791D" w:rsidRPr="00651A08">
        <w:rPr>
          <w:i/>
          <w:iCs/>
          <w:smallCaps w:val="0"/>
        </w:rPr>
        <w:t>Heading 5</w:t>
      </w:r>
      <w:r w:rsidR="0080791D">
        <w:rPr>
          <w:i/>
          <w:iCs/>
        </w:rPr>
        <w:t>)</w:t>
      </w:r>
    </w:p>
    <w:p w14:paraId="2B4F6FD6" w14:textId="6EFFEDD2" w:rsidR="00575BCA" w:rsidRDefault="00D24E70" w:rsidP="00836367">
      <w:pPr>
        <w:pStyle w:val="a3"/>
      </w:pPr>
      <w:r w:rsidRPr="005B520E">
        <w:t xml:space="preserve"> </w:t>
      </w:r>
      <w:r w:rsidR="0080791D" w:rsidRPr="005B520E">
        <w:t>The preferred spelling of the word “acknowledgment” in America is without an “e” after the “g</w:t>
      </w:r>
      <w:r w:rsidR="00AE3409">
        <w:t>”. Avoid the stilted expression “</w:t>
      </w:r>
      <w:r w:rsidR="00AE3409">
        <w:rPr>
          <w:lang w:val="en-US"/>
        </w:rPr>
        <w:t>o</w:t>
      </w:r>
      <w:r w:rsidR="0080791D" w:rsidRPr="005B520E">
        <w:t xml:space="preserve">ne of us (R. B. G.) thanks </w:t>
      </w:r>
      <w:r w:rsidR="00AE3409">
        <w:t>...</w:t>
      </w:r>
      <w:r w:rsidR="00AE3409">
        <w:rPr>
          <w:lang w:val="en-US"/>
        </w:rPr>
        <w:t xml:space="preserve">”.  </w:t>
      </w:r>
      <w:r w:rsidR="0080791D" w:rsidRPr="005B520E">
        <w:t>Instead, try “R. B. G. thanks</w:t>
      </w:r>
      <w:r w:rsidR="00AE3409">
        <w:t>...</w:t>
      </w:r>
      <w:r w:rsidR="0080791D" w:rsidRPr="005B520E">
        <w:t>”.</w:t>
      </w:r>
      <w:r w:rsidR="00F03103">
        <w:rPr>
          <w:lang w:val="en-US"/>
        </w:rPr>
        <w:t xml:space="preserve"> </w:t>
      </w:r>
      <w:r w:rsidR="0080791D" w:rsidRPr="005B520E">
        <w:t>Put spons</w:t>
      </w:r>
      <w:r w:rsidR="00794804">
        <w:t>or acknowledgments in the unnum</w:t>
      </w:r>
      <w:r w:rsidR="0080791D" w:rsidRPr="005B520E">
        <w:t>bered footnote on the first page.</w:t>
      </w:r>
    </w:p>
    <w:p w14:paraId="21822F86" w14:textId="1E87B483" w:rsidR="009303D9" w:rsidRDefault="009303D9" w:rsidP="00A059B3">
      <w:pPr>
        <w:pStyle w:val="5"/>
      </w:pPr>
      <w:r w:rsidRPr="005B520E">
        <w:t>References</w:t>
      </w:r>
    </w:p>
    <w:p w14:paraId="1A65E5CC" w14:textId="1A01BD4C" w:rsidR="009303D9" w:rsidRDefault="00D24E70" w:rsidP="00E7596C">
      <w:pPr>
        <w:pStyle w:val="a3"/>
      </w:pPr>
      <w:r w:rsidRPr="005B520E">
        <w:t xml:space="preserve"> </w:t>
      </w:r>
      <w:r w:rsidR="009303D9" w:rsidRPr="005B520E">
        <w:t xml:space="preserve">The template will number citations consecutively within brackets </w:t>
      </w:r>
      <w:sdt>
        <w:sdtPr>
          <w:id w:val="2111928679"/>
          <w:citation/>
        </w:sdtPr>
        <w:sdtEndPr/>
        <w:sdtContent>
          <w:r w:rsidR="009F5CA7">
            <w:fldChar w:fldCharType="begin"/>
          </w:r>
          <w:r w:rsidR="009F5CA7">
            <w:rPr>
              <w:lang w:val="en-US"/>
            </w:rPr>
            <w:instrText xml:space="preserve"> CITATION Sah10 \l</w:instrText>
          </w:r>
          <w:r w:rsidR="00A10AE2">
            <w:rPr>
              <w:lang w:val="en-US"/>
            </w:rPr>
            <w:instrText xml:space="preserve"> en-US </w:instrText>
          </w:r>
          <w:r w:rsidR="009F5CA7">
            <w:fldChar w:fldCharType="separate"/>
          </w:r>
          <w:r w:rsidR="000E2D40" w:rsidRPr="000E2D40">
            <w:rPr>
              <w:noProof/>
              <w:lang w:val="en-US"/>
            </w:rPr>
            <w:t>[1]</w:t>
          </w:r>
          <w:r w:rsidR="009F5CA7">
            <w:fldChar w:fldCharType="end"/>
          </w:r>
        </w:sdtContent>
      </w:sdt>
      <w:r w:rsidR="009303D9" w:rsidRPr="005B520E">
        <w:t>. The sentence punctuation follows the bracket</w:t>
      </w:r>
      <w:r w:rsidR="009F5CA7">
        <w:rPr>
          <w:lang w:val="en-US"/>
        </w:rPr>
        <w:t xml:space="preserve"> </w:t>
      </w:r>
      <w:sdt>
        <w:sdtPr>
          <w:rPr>
            <w:lang w:val="en-US"/>
          </w:rPr>
          <w:id w:val="1053662235"/>
          <w:citation/>
        </w:sdtPr>
        <w:sdtEndPr/>
        <w:sdtContent>
          <w:r w:rsidR="009F5CA7">
            <w:rPr>
              <w:lang w:val="en-US"/>
            </w:rPr>
            <w:fldChar w:fldCharType="begin"/>
          </w:r>
          <w:r w:rsidR="009F5CA7">
            <w:rPr>
              <w:lang w:val="en-US"/>
            </w:rPr>
            <w:instrText xml:space="preserve"> CITATION Fra181 \l</w:instrText>
          </w:r>
          <w:r w:rsidR="00A10AE2">
            <w:rPr>
              <w:lang w:val="en-US"/>
            </w:rPr>
            <w:instrText xml:space="preserve"> en-US </w:instrText>
          </w:r>
          <w:r w:rsidR="009F5CA7">
            <w:rPr>
              <w:lang w:val="en-US"/>
            </w:rPr>
            <w:fldChar w:fldCharType="separate"/>
          </w:r>
          <w:r w:rsidR="000E2D40" w:rsidRPr="000E2D40">
            <w:rPr>
              <w:noProof/>
              <w:lang w:val="en-US"/>
            </w:rPr>
            <w:t>[2]</w:t>
          </w:r>
          <w:r w:rsidR="009F5CA7">
            <w:rPr>
              <w:lang w:val="en-US"/>
            </w:rPr>
            <w:fldChar w:fldCharType="end"/>
          </w:r>
        </w:sdtContent>
      </w:sdt>
      <w:r w:rsidR="009F5CA7">
        <w:rPr>
          <w:lang w:val="en-US"/>
        </w:rPr>
        <w:t>.</w:t>
      </w:r>
      <w:r w:rsidR="009303D9" w:rsidRPr="005B520E">
        <w:t xml:space="preserve"> Refer simply to the reference number, as in </w:t>
      </w:r>
      <w:sdt>
        <w:sdtPr>
          <w:id w:val="2072376173"/>
          <w:citation/>
        </w:sdtPr>
        <w:sdtEndPr/>
        <w:sdtContent>
          <w:r w:rsidR="009F5CA7">
            <w:fldChar w:fldCharType="begin"/>
          </w:r>
          <w:r w:rsidR="009F5CA7">
            <w:rPr>
              <w:lang w:val="en-US"/>
            </w:rPr>
            <w:instrText xml:space="preserve"> CITATION Kon22 \l</w:instrText>
          </w:r>
          <w:r w:rsidR="00A10AE2">
            <w:rPr>
              <w:lang w:val="en-US"/>
            </w:rPr>
            <w:instrText xml:space="preserve"> en-US </w:instrText>
          </w:r>
          <w:r w:rsidR="009F5CA7">
            <w:fldChar w:fldCharType="separate"/>
          </w:r>
          <w:r w:rsidR="000E2D40" w:rsidRPr="000E2D40">
            <w:rPr>
              <w:noProof/>
              <w:lang w:val="en-US"/>
            </w:rPr>
            <w:t>[3]</w:t>
          </w:r>
          <w:r w:rsidR="009F5CA7">
            <w:fldChar w:fldCharType="end"/>
          </w:r>
        </w:sdtContent>
      </w:sdt>
      <w:r w:rsidR="009303D9" w:rsidRPr="005B520E">
        <w:t xml:space="preserve">—do not use “Ref. </w:t>
      </w:r>
      <w:sdt>
        <w:sdtPr>
          <w:id w:val="-981383282"/>
          <w:citation/>
        </w:sdtPr>
        <w:sdtEndPr/>
        <w:sdtContent>
          <w:r w:rsidR="00D8506C">
            <w:fldChar w:fldCharType="begin"/>
          </w:r>
          <w:r w:rsidR="00D8506C">
            <w:rPr>
              <w:lang w:val="en-US"/>
            </w:rPr>
            <w:instrText xml:space="preserve"> CITATION Kon22 \l</w:instrText>
          </w:r>
          <w:r w:rsidR="00A10AE2">
            <w:rPr>
              <w:lang w:val="en-US"/>
            </w:rPr>
            <w:instrText xml:space="preserve"> en-US </w:instrText>
          </w:r>
          <w:r w:rsidR="00D8506C">
            <w:fldChar w:fldCharType="separate"/>
          </w:r>
          <w:r w:rsidR="000E2D40" w:rsidRPr="000E2D40">
            <w:rPr>
              <w:noProof/>
              <w:lang w:val="en-US"/>
            </w:rPr>
            <w:t>[3]</w:t>
          </w:r>
          <w:r w:rsidR="00D8506C">
            <w:fldChar w:fldCharType="end"/>
          </w:r>
        </w:sdtContent>
      </w:sdt>
      <w:r w:rsidR="009303D9" w:rsidRPr="005B520E">
        <w:t xml:space="preserve">” or “reference </w:t>
      </w:r>
      <w:sdt>
        <w:sdtPr>
          <w:id w:val="-549911794"/>
          <w:citation/>
        </w:sdtPr>
        <w:sdtEndPr/>
        <w:sdtContent>
          <w:r w:rsidR="00D8506C">
            <w:fldChar w:fldCharType="begin"/>
          </w:r>
          <w:r w:rsidR="00D8506C">
            <w:rPr>
              <w:lang w:val="en-US"/>
            </w:rPr>
            <w:instrText xml:space="preserve"> CITATION Kon22 \l</w:instrText>
          </w:r>
          <w:r w:rsidR="00A10AE2">
            <w:rPr>
              <w:lang w:val="en-US"/>
            </w:rPr>
            <w:instrText xml:space="preserve"> en-US </w:instrText>
          </w:r>
          <w:r w:rsidR="00D8506C">
            <w:fldChar w:fldCharType="separate"/>
          </w:r>
          <w:r w:rsidR="000E2D40" w:rsidRPr="000E2D40">
            <w:rPr>
              <w:noProof/>
              <w:lang w:val="en-US"/>
            </w:rPr>
            <w:t>[3]</w:t>
          </w:r>
          <w:r w:rsidR="00D8506C">
            <w:fldChar w:fldCharType="end"/>
          </w:r>
        </w:sdtContent>
      </w:sdt>
      <w:r w:rsidR="009303D9" w:rsidRPr="005B520E">
        <w:t xml:space="preserve">” except at the beginning of a sentence: “Reference </w:t>
      </w:r>
      <w:sdt>
        <w:sdtPr>
          <w:id w:val="-387570361"/>
          <w:citation/>
        </w:sdtPr>
        <w:sdtEndPr/>
        <w:sdtContent>
          <w:r w:rsidR="00D8506C">
            <w:fldChar w:fldCharType="begin"/>
          </w:r>
          <w:r w:rsidR="00D8506C">
            <w:rPr>
              <w:lang w:val="en-US"/>
            </w:rPr>
            <w:instrText xml:space="preserve"> CITATION Kon22 \l</w:instrText>
          </w:r>
          <w:r w:rsidR="00A10AE2">
            <w:rPr>
              <w:lang w:val="en-US"/>
            </w:rPr>
            <w:instrText xml:space="preserve"> en-US </w:instrText>
          </w:r>
          <w:r w:rsidR="00D8506C">
            <w:fldChar w:fldCharType="separate"/>
          </w:r>
          <w:r w:rsidR="000E2D40" w:rsidRPr="000E2D40">
            <w:rPr>
              <w:noProof/>
              <w:lang w:val="en-US"/>
            </w:rPr>
            <w:t>[3]</w:t>
          </w:r>
          <w:r w:rsidR="00D8506C">
            <w:fldChar w:fldCharType="end"/>
          </w:r>
        </w:sdtContent>
      </w:sdt>
      <w:r w:rsidR="009303D9" w:rsidRPr="005B520E">
        <w:t xml:space="preserve"> was the first</w:t>
      </w:r>
      <w:r w:rsidR="00F03103">
        <w:rPr>
          <w:lang w:val="en-US"/>
        </w:rPr>
        <w:t xml:space="preserve"> </w:t>
      </w:r>
      <w:r w:rsidR="00F03103">
        <w:t>...</w:t>
      </w:r>
      <w:r w:rsidR="009303D9" w:rsidRPr="005B520E">
        <w:t>”</w:t>
      </w:r>
    </w:p>
    <w:p w14:paraId="78446566" w14:textId="2ABCA396" w:rsidR="00D8506C" w:rsidRPr="003776CD" w:rsidRDefault="00D24E70" w:rsidP="00E7596C">
      <w:pPr>
        <w:pStyle w:val="a3"/>
        <w:rPr>
          <w:lang w:val="en-US"/>
        </w:rPr>
      </w:pPr>
      <w:r>
        <w:rPr>
          <w:lang w:val="en-US"/>
        </w:rPr>
        <w:t xml:space="preserve"> </w:t>
      </w:r>
      <w:r w:rsidR="00D8506C">
        <w:rPr>
          <w:lang w:val="en-US"/>
        </w:rPr>
        <w:t>In the “References” tab of the MS Word, choose the Style “IEEE”</w:t>
      </w:r>
      <w:r w:rsidR="00592020">
        <w:rPr>
          <w:lang w:val="en-US"/>
        </w:rPr>
        <w:t>. Use the menu “Bibliography” and select “References”, in order to add the Reference list at the end of the paper</w:t>
      </w:r>
      <w:sdt>
        <w:sdtPr>
          <w:rPr>
            <w:lang w:val="en-US"/>
          </w:rPr>
          <w:id w:val="516044165"/>
          <w:citation/>
        </w:sdtPr>
        <w:sdtEndPr/>
        <w:sdtContent>
          <w:r w:rsidR="00592020">
            <w:rPr>
              <w:lang w:val="en-US"/>
            </w:rPr>
            <w:fldChar w:fldCharType="begin"/>
          </w:r>
          <w:r w:rsidR="00592020">
            <w:rPr>
              <w:lang w:val="en-US"/>
            </w:rPr>
            <w:instrText xml:space="preserve"> CITATION Fak21 \l</w:instrText>
          </w:r>
          <w:r w:rsidR="00A10AE2">
            <w:rPr>
              <w:lang w:val="en-US"/>
            </w:rPr>
            <w:instrText xml:space="preserve"> en-US </w:instrText>
          </w:r>
          <w:r w:rsidR="00592020">
            <w:rPr>
              <w:lang w:val="en-US"/>
            </w:rPr>
            <w:fldChar w:fldCharType="separate"/>
          </w:r>
          <w:r w:rsidR="000E2D40">
            <w:rPr>
              <w:noProof/>
              <w:lang w:val="en-US"/>
            </w:rPr>
            <w:t xml:space="preserve"> </w:t>
          </w:r>
          <w:r w:rsidR="000E2D40" w:rsidRPr="000E2D40">
            <w:rPr>
              <w:noProof/>
              <w:lang w:val="en-US"/>
            </w:rPr>
            <w:t>[4]</w:t>
          </w:r>
          <w:r w:rsidR="00592020">
            <w:rPr>
              <w:lang w:val="en-US"/>
            </w:rPr>
            <w:fldChar w:fldCharType="end"/>
          </w:r>
        </w:sdtContent>
      </w:sdt>
      <w:r w:rsidR="00592020">
        <w:rPr>
          <w:lang w:val="en-US"/>
        </w:rPr>
        <w:t>. In the Reference list use “</w:t>
      </w:r>
      <w:r w:rsidR="003776CD">
        <w:rPr>
          <w:lang w:val="en-US"/>
        </w:rPr>
        <w:t>Times New Roman</w:t>
      </w:r>
      <w:r w:rsidR="00592020">
        <w:rPr>
          <w:lang w:val="en-US"/>
        </w:rPr>
        <w:t>”</w:t>
      </w:r>
      <w:r w:rsidR="003776CD">
        <w:rPr>
          <w:lang w:val="en-US"/>
        </w:rPr>
        <w:t xml:space="preserve"> font with size 8 and use “Justify” alignment.</w:t>
      </w:r>
    </w:p>
    <w:p w14:paraId="522D8CD7" w14:textId="31F9275C" w:rsidR="009303D9" w:rsidRPr="005B520E" w:rsidRDefault="00D24E70" w:rsidP="00E7596C">
      <w:pPr>
        <w:pStyle w:val="a3"/>
      </w:pPr>
      <w:r w:rsidRPr="005B520E">
        <w:t xml:space="preserve"> </w:t>
      </w:r>
      <w:r w:rsidR="009303D9" w:rsidRPr="005B520E">
        <w:t>Number footnotes separately in superscripts. Place the actual footnote at the bottom of the column in which it was cited. Do not put footnotes in the</w:t>
      </w:r>
      <w:r w:rsidR="00233D97">
        <w:rPr>
          <w:lang w:val="en-US"/>
        </w:rPr>
        <w:t xml:space="preserve"> abstract or</w:t>
      </w:r>
      <w:r w:rsidR="009303D9" w:rsidRPr="005B520E">
        <w:t xml:space="preserve"> reference list. Use letters for table footnotes.</w:t>
      </w:r>
    </w:p>
    <w:p w14:paraId="3880E3C1" w14:textId="4B109BF0" w:rsidR="009303D9" w:rsidRDefault="00D24E70" w:rsidP="00E7596C">
      <w:pPr>
        <w:pStyle w:val="a3"/>
      </w:pPr>
      <w:r w:rsidRPr="005B520E">
        <w:t xml:space="preserve"> </w:t>
      </w:r>
      <w:r w:rsidR="009303D9" w:rsidRPr="005B520E">
        <w:t>Unless there are six au</w:t>
      </w:r>
      <w:r w:rsidR="00C919A4">
        <w:t>thors or more give all authors</w:t>
      </w:r>
      <w:r w:rsidR="00C919A4">
        <w:rPr>
          <w:lang w:val="en-US"/>
        </w:rPr>
        <w:t xml:space="preserve">’ </w:t>
      </w:r>
      <w:r w:rsidR="009303D9" w:rsidRPr="005B520E">
        <w:t>names; do not use “et al.”. Papers that have not been published, even if they have been submitted for publication, should be cited as “unpublished”</w:t>
      </w:r>
      <w:sdt>
        <w:sdtPr>
          <w:id w:val="502477494"/>
          <w:citation/>
        </w:sdtPr>
        <w:sdtEndPr/>
        <w:sdtContent>
          <w:r w:rsidR="00592020">
            <w:fldChar w:fldCharType="begin"/>
          </w:r>
          <w:r w:rsidR="00592020">
            <w:rPr>
              <w:lang w:val="en-US"/>
            </w:rPr>
            <w:instrText xml:space="preserve"> CITATION Ben62 \l</w:instrText>
          </w:r>
          <w:r w:rsidR="00A10AE2">
            <w:rPr>
              <w:lang w:val="en-US"/>
            </w:rPr>
            <w:instrText xml:space="preserve"> en-US </w:instrText>
          </w:r>
          <w:r w:rsidR="00592020">
            <w:fldChar w:fldCharType="separate"/>
          </w:r>
          <w:r w:rsidR="000E2D40">
            <w:rPr>
              <w:noProof/>
              <w:lang w:val="en-US"/>
            </w:rPr>
            <w:t xml:space="preserve"> </w:t>
          </w:r>
          <w:r w:rsidR="000E2D40" w:rsidRPr="000E2D40">
            <w:rPr>
              <w:noProof/>
              <w:lang w:val="en-US"/>
            </w:rPr>
            <w:t>[5]</w:t>
          </w:r>
          <w:r w:rsidR="00592020">
            <w:fldChar w:fldCharType="end"/>
          </w:r>
        </w:sdtContent>
      </w:sdt>
      <w:r w:rsidR="009303D9" w:rsidRPr="005B520E">
        <w:t xml:space="preserve">. Papers that have been accepted for publication should be cited as “in press” </w:t>
      </w:r>
      <w:sdt>
        <w:sdtPr>
          <w:id w:val="-1998105913"/>
          <w:citation/>
        </w:sdtPr>
        <w:sdtEndPr/>
        <w:sdtContent>
          <w:r w:rsidR="00592020">
            <w:fldChar w:fldCharType="begin"/>
          </w:r>
          <w:r w:rsidR="00592020">
            <w:rPr>
              <w:lang w:val="en-US"/>
            </w:rPr>
            <w:instrText xml:space="preserve"> CITATION Dan54 \l</w:instrText>
          </w:r>
          <w:r w:rsidR="00A10AE2">
            <w:rPr>
              <w:lang w:val="en-US"/>
            </w:rPr>
            <w:instrText xml:space="preserve"> en-US </w:instrText>
          </w:r>
          <w:r w:rsidR="00592020">
            <w:fldChar w:fldCharType="separate"/>
          </w:r>
          <w:r w:rsidR="000E2D40" w:rsidRPr="000E2D40">
            <w:rPr>
              <w:noProof/>
              <w:lang w:val="en-US"/>
            </w:rPr>
            <w:t>[6]</w:t>
          </w:r>
          <w:r w:rsidR="00592020">
            <w:fldChar w:fldCharType="end"/>
          </w:r>
        </w:sdtContent>
      </w:sdt>
      <w:r w:rsidR="009303D9" w:rsidRPr="005B520E">
        <w:t>.</w:t>
      </w:r>
    </w:p>
    <w:sdt>
      <w:sdtPr>
        <w:rPr>
          <w:smallCaps w:val="0"/>
          <w:noProof w:val="0"/>
          <w:lang w:val="el-GR"/>
        </w:rPr>
        <w:id w:val="507795122"/>
        <w:docPartObj>
          <w:docPartGallery w:val="Bibliographies"/>
          <w:docPartUnique/>
        </w:docPartObj>
      </w:sdtPr>
      <w:sdtEndPr>
        <w:rPr>
          <w:lang w:val="en-US"/>
        </w:rPr>
      </w:sdtEndPr>
      <w:sdtContent>
        <w:p w14:paraId="638B2005" w14:textId="1C65D6D8" w:rsidR="009F5CA7" w:rsidRDefault="009F5CA7" w:rsidP="009F5CA7">
          <w:pPr>
            <w:pStyle w:val="5"/>
          </w:pPr>
          <w:r>
            <w:t>References</w:t>
          </w:r>
        </w:p>
        <w:sdt>
          <w:sdtPr>
            <w:id w:val="-573587230"/>
            <w:bibliography/>
          </w:sdtPr>
          <w:sdtEndPr/>
          <w:sdtContent>
            <w:p w14:paraId="4173E380" w14:textId="77777777" w:rsidR="000E2D40" w:rsidRDefault="009F5CA7" w:rsidP="00D4299D">
              <w:pPr>
                <w:jc w:val="both"/>
                <w:rPr>
                  <w:noProof/>
                </w:rPr>
              </w:pPr>
              <w:r>
                <w:fldChar w:fldCharType="begin"/>
              </w:r>
              <w:r>
                <w:instrText>BIBLIOGRAPHY</w:instrText>
              </w:r>
              <w:r>
                <w:fldChar w:fldCharType="separate"/>
              </w:r>
            </w:p>
            <w:tbl>
              <w:tblPr>
                <w:tblW w:w="100.0%" w:type="pct"/>
                <w:tblCellSpacing w:w="0.75pt" w:type="dxa"/>
                <w:tblCellMar>
                  <w:top w:w="0.75pt" w:type="dxa"/>
                  <w:start w:w="0.75pt" w:type="dxa"/>
                  <w:bottom w:w="0.75pt" w:type="dxa"/>
                  <w:end w:w="0.75pt" w:type="dxa"/>
                </w:tblCellMar>
                <w:tblLook w:firstRow="1" w:lastRow="0" w:firstColumn="1" w:lastColumn="0" w:noHBand="0" w:noVBand="1"/>
              </w:tblPr>
              <w:tblGrid>
                <w:gridCol w:w="262"/>
                <w:gridCol w:w="4604"/>
              </w:tblGrid>
              <w:tr w:rsidR="000E2D40" w:rsidRPr="000E2D40" w14:paraId="3E0129D3" w14:textId="77777777" w:rsidTr="000E2D40">
                <w:trPr>
                  <w:divId w:val="581719437"/>
                  <w:tblCellSpacing w:w="0.75pt" w:type="dxa"/>
                </w:trPr>
                <w:tc>
                  <w:tcPr>
                    <w:tcW w:w="1.0%" w:type="pct"/>
                    <w:hideMark/>
                  </w:tcPr>
                  <w:p w14:paraId="2074774A" w14:textId="75405E70" w:rsidR="000E2D40" w:rsidRPr="000E2D40" w:rsidRDefault="000E2D40" w:rsidP="000E2D40">
                    <w:pPr>
                      <w:pStyle w:val="a9"/>
                      <w:jc w:val="both"/>
                      <w:rPr>
                        <w:noProof/>
                      </w:rPr>
                    </w:pPr>
                    <w:r w:rsidRPr="000E2D40">
                      <w:rPr>
                        <w:noProof/>
                        <w:sz w:val="16"/>
                        <w:szCs w:val="16"/>
                      </w:rPr>
                      <w:t xml:space="preserve">[1] </w:t>
                    </w:r>
                  </w:p>
                </w:tc>
                <w:tc>
                  <w:tcPr>
                    <w:tcW w:w="0pt" w:type="dxa"/>
                    <w:hideMark/>
                  </w:tcPr>
                  <w:p w14:paraId="2F111937" w14:textId="77777777" w:rsidR="000E2D40" w:rsidRPr="000E2D40" w:rsidRDefault="000E2D40" w:rsidP="000E2D40">
                    <w:pPr>
                      <w:pStyle w:val="a9"/>
                      <w:jc w:val="both"/>
                      <w:rPr>
                        <w:noProof/>
                        <w:sz w:val="16"/>
                        <w:szCs w:val="16"/>
                      </w:rPr>
                    </w:pPr>
                    <w:r w:rsidRPr="000E2D40">
                      <w:rPr>
                        <w:noProof/>
                        <w:sz w:val="16"/>
                        <w:szCs w:val="16"/>
                      </w:rPr>
                      <w:t xml:space="preserve">G. K. Saharidis, M. Minoux and M. G. Ierapetritou, "Accelerating Benders method using covering cut bundle generation," </w:t>
                    </w:r>
                    <w:r w:rsidRPr="000E2D40">
                      <w:rPr>
                        <w:i/>
                        <w:iCs/>
                        <w:noProof/>
                        <w:sz w:val="16"/>
                        <w:szCs w:val="16"/>
                      </w:rPr>
                      <w:t xml:space="preserve">International Transactions in Operational Research, </w:t>
                    </w:r>
                    <w:r w:rsidRPr="000E2D40">
                      <w:rPr>
                        <w:noProof/>
                        <w:sz w:val="16"/>
                        <w:szCs w:val="16"/>
                      </w:rPr>
                      <w:t xml:space="preserve">vol. 17, no. 2, pp. 221-237, 2010. </w:t>
                    </w:r>
                  </w:p>
                </w:tc>
              </w:tr>
              <w:tr w:rsidR="000E2D40" w:rsidRPr="000E2D40" w14:paraId="3C60A397" w14:textId="77777777" w:rsidTr="000E2D40">
                <w:trPr>
                  <w:divId w:val="581719437"/>
                  <w:tblCellSpacing w:w="0.75pt" w:type="dxa"/>
                </w:trPr>
                <w:tc>
                  <w:tcPr>
                    <w:tcW w:w="1.0%" w:type="pct"/>
                    <w:hideMark/>
                  </w:tcPr>
                  <w:p w14:paraId="4DAE4B22" w14:textId="77777777" w:rsidR="000E2D40" w:rsidRPr="000E2D40" w:rsidRDefault="000E2D40" w:rsidP="000E2D40">
                    <w:pPr>
                      <w:pStyle w:val="a9"/>
                      <w:jc w:val="both"/>
                      <w:rPr>
                        <w:noProof/>
                        <w:sz w:val="16"/>
                        <w:szCs w:val="16"/>
                      </w:rPr>
                    </w:pPr>
                    <w:r w:rsidRPr="000E2D40">
                      <w:rPr>
                        <w:noProof/>
                        <w:sz w:val="16"/>
                        <w:szCs w:val="16"/>
                      </w:rPr>
                      <w:t xml:space="preserve">[2] </w:t>
                    </w:r>
                  </w:p>
                </w:tc>
                <w:tc>
                  <w:tcPr>
                    <w:tcW w:w="0pt" w:type="dxa"/>
                    <w:hideMark/>
                  </w:tcPr>
                  <w:p w14:paraId="32853C22" w14:textId="77777777" w:rsidR="000E2D40" w:rsidRPr="000E2D40" w:rsidRDefault="000E2D40" w:rsidP="000E2D40">
                    <w:pPr>
                      <w:pStyle w:val="a9"/>
                      <w:jc w:val="both"/>
                      <w:rPr>
                        <w:noProof/>
                        <w:sz w:val="16"/>
                        <w:szCs w:val="16"/>
                      </w:rPr>
                    </w:pPr>
                    <w:r w:rsidRPr="000E2D40">
                      <w:rPr>
                        <w:noProof/>
                        <w:sz w:val="16"/>
                        <w:szCs w:val="16"/>
                      </w:rPr>
                      <w:t xml:space="preserve">A. Fragkogios and G. K. Saharidis, "Latest Advances on Benders Decomposition," in </w:t>
                    </w:r>
                    <w:r w:rsidRPr="000E2D40">
                      <w:rPr>
                        <w:i/>
                        <w:iCs/>
                        <w:noProof/>
                        <w:sz w:val="16"/>
                        <w:szCs w:val="16"/>
                      </w:rPr>
                      <w:t>Encyclopedia of Information Science and Technology, Fourth Edition</w:t>
                    </w:r>
                    <w:r w:rsidRPr="000E2D40">
                      <w:rPr>
                        <w:noProof/>
                        <w:sz w:val="16"/>
                        <w:szCs w:val="16"/>
                      </w:rPr>
                      <w:t>, M. Khosrow-Pour, Ed., Hershey, PA, IGI GLOBAL, 2018, pp. 5411-5421.</w:t>
                    </w:r>
                  </w:p>
                </w:tc>
              </w:tr>
              <w:tr w:rsidR="000E2D40" w:rsidRPr="000E2D40" w14:paraId="14370294" w14:textId="77777777" w:rsidTr="000E2D40">
                <w:trPr>
                  <w:divId w:val="581719437"/>
                  <w:tblCellSpacing w:w="0.75pt" w:type="dxa"/>
                </w:trPr>
                <w:tc>
                  <w:tcPr>
                    <w:tcW w:w="1.0%" w:type="pct"/>
                    <w:hideMark/>
                  </w:tcPr>
                  <w:p w14:paraId="6270BD62" w14:textId="77777777" w:rsidR="000E2D40" w:rsidRPr="000E2D40" w:rsidRDefault="000E2D40" w:rsidP="000E2D40">
                    <w:pPr>
                      <w:pStyle w:val="a9"/>
                      <w:jc w:val="both"/>
                      <w:rPr>
                        <w:noProof/>
                        <w:sz w:val="16"/>
                        <w:szCs w:val="16"/>
                      </w:rPr>
                    </w:pPr>
                    <w:r w:rsidRPr="000E2D40">
                      <w:rPr>
                        <w:noProof/>
                        <w:sz w:val="16"/>
                        <w:szCs w:val="16"/>
                      </w:rPr>
                      <w:t xml:space="preserve">[3] </w:t>
                    </w:r>
                  </w:p>
                </w:tc>
                <w:tc>
                  <w:tcPr>
                    <w:tcW w:w="0pt" w:type="dxa"/>
                    <w:hideMark/>
                  </w:tcPr>
                  <w:p w14:paraId="1A1E372A" w14:textId="77777777" w:rsidR="000E2D40" w:rsidRPr="000E2D40" w:rsidRDefault="000E2D40" w:rsidP="000E2D40">
                    <w:pPr>
                      <w:pStyle w:val="a9"/>
                      <w:jc w:val="both"/>
                      <w:rPr>
                        <w:noProof/>
                        <w:sz w:val="16"/>
                        <w:szCs w:val="16"/>
                      </w:rPr>
                    </w:pPr>
                    <w:r w:rsidRPr="000E2D40">
                      <w:rPr>
                        <w:noProof/>
                        <w:sz w:val="16"/>
                        <w:szCs w:val="16"/>
                      </w:rPr>
                      <w:t xml:space="preserve">G. D. Konstantakopoulos, S. P. Gayialis and E. P. Kechagias , "Vehicle routing problem and related algorithms for logistics distribution: a literature review and classification," </w:t>
                    </w:r>
                    <w:r w:rsidRPr="000E2D40">
                      <w:rPr>
                        <w:i/>
                        <w:iCs/>
                        <w:noProof/>
                        <w:sz w:val="16"/>
                        <w:szCs w:val="16"/>
                      </w:rPr>
                      <w:t xml:space="preserve">Operational Research, </w:t>
                    </w:r>
                    <w:r w:rsidRPr="000E2D40">
                      <w:rPr>
                        <w:noProof/>
                        <w:sz w:val="16"/>
                        <w:szCs w:val="16"/>
                      </w:rPr>
                      <w:t xml:space="preserve">vol. 22, pp. 2033-2062, 2022. </w:t>
                    </w:r>
                  </w:p>
                </w:tc>
              </w:tr>
              <w:tr w:rsidR="000E2D40" w:rsidRPr="000E2D40" w14:paraId="597BF432" w14:textId="77777777" w:rsidTr="000E2D40">
                <w:trPr>
                  <w:divId w:val="581719437"/>
                  <w:tblCellSpacing w:w="0.75pt" w:type="dxa"/>
                </w:trPr>
                <w:tc>
                  <w:tcPr>
                    <w:tcW w:w="1.0%" w:type="pct"/>
                    <w:hideMark/>
                  </w:tcPr>
                  <w:p w14:paraId="1D6AA3B6" w14:textId="77777777" w:rsidR="000E2D40" w:rsidRPr="000E2D40" w:rsidRDefault="000E2D40" w:rsidP="000E2D40">
                    <w:pPr>
                      <w:pStyle w:val="a9"/>
                      <w:jc w:val="both"/>
                      <w:rPr>
                        <w:noProof/>
                        <w:sz w:val="16"/>
                        <w:szCs w:val="16"/>
                      </w:rPr>
                    </w:pPr>
                    <w:r w:rsidRPr="000E2D40">
                      <w:rPr>
                        <w:noProof/>
                        <w:sz w:val="16"/>
                        <w:szCs w:val="16"/>
                      </w:rPr>
                      <w:t xml:space="preserve">[4] </w:t>
                    </w:r>
                  </w:p>
                </w:tc>
                <w:tc>
                  <w:tcPr>
                    <w:tcW w:w="0pt" w:type="dxa"/>
                    <w:hideMark/>
                  </w:tcPr>
                  <w:p w14:paraId="1F173C95" w14:textId="77777777" w:rsidR="000E2D40" w:rsidRPr="000E2D40" w:rsidRDefault="000E2D40" w:rsidP="000E2D40">
                    <w:pPr>
                      <w:pStyle w:val="a9"/>
                      <w:jc w:val="both"/>
                      <w:rPr>
                        <w:noProof/>
                        <w:sz w:val="16"/>
                        <w:szCs w:val="16"/>
                      </w:rPr>
                    </w:pPr>
                    <w:r w:rsidRPr="000E2D40">
                      <w:rPr>
                        <w:noProof/>
                        <w:sz w:val="16"/>
                        <w:szCs w:val="16"/>
                      </w:rPr>
                      <w:t>A. Fakhri, A. Fragkogios and G. K. Saharidis, "An Accelerated Benders Decomposition Algorithm for Solving a Double</w:t>
                    </w:r>
                    <w:r w:rsidRPr="000E2D40">
                      <w:rPr>
                        <w:noProof/>
                        <w:sz w:val="16"/>
                        <w:szCs w:val="16"/>
                      </w:rPr>
                      <w:noBreakHyphen/>
                      <w:t>Type Double</w:t>
                    </w:r>
                    <w:r w:rsidRPr="000E2D40">
                      <w:rPr>
                        <w:noProof/>
                        <w:sz w:val="16"/>
                        <w:szCs w:val="16"/>
                      </w:rPr>
                      <w:noBreakHyphen/>
                      <w:t xml:space="preserve">Standard Maximal Covering Location Problem," </w:t>
                    </w:r>
                    <w:r w:rsidRPr="000E2D40">
                      <w:rPr>
                        <w:i/>
                        <w:iCs/>
                        <w:noProof/>
                        <w:sz w:val="16"/>
                        <w:szCs w:val="16"/>
                      </w:rPr>
                      <w:t xml:space="preserve">SN Operations Research Forum, </w:t>
                    </w:r>
                    <w:r w:rsidRPr="000E2D40">
                      <w:rPr>
                        <w:noProof/>
                        <w:sz w:val="16"/>
                        <w:szCs w:val="16"/>
                      </w:rPr>
                      <w:t xml:space="preserve">vol. 2, no. 15, 2021. </w:t>
                    </w:r>
                  </w:p>
                </w:tc>
              </w:tr>
              <w:tr w:rsidR="000E2D40" w:rsidRPr="000E2D40" w14:paraId="1A56BDD6" w14:textId="77777777" w:rsidTr="000E2D40">
                <w:trPr>
                  <w:divId w:val="581719437"/>
                  <w:tblCellSpacing w:w="0.75pt" w:type="dxa"/>
                </w:trPr>
                <w:tc>
                  <w:tcPr>
                    <w:tcW w:w="1.0%" w:type="pct"/>
                    <w:hideMark/>
                  </w:tcPr>
                  <w:p w14:paraId="03541ABA" w14:textId="77777777" w:rsidR="000E2D40" w:rsidRPr="000E2D40" w:rsidRDefault="000E2D40" w:rsidP="000E2D40">
                    <w:pPr>
                      <w:pStyle w:val="a9"/>
                      <w:jc w:val="both"/>
                      <w:rPr>
                        <w:noProof/>
                        <w:sz w:val="16"/>
                        <w:szCs w:val="16"/>
                      </w:rPr>
                    </w:pPr>
                    <w:r w:rsidRPr="000E2D40">
                      <w:rPr>
                        <w:noProof/>
                        <w:sz w:val="16"/>
                        <w:szCs w:val="16"/>
                      </w:rPr>
                      <w:t xml:space="preserve">[5] </w:t>
                    </w:r>
                  </w:p>
                </w:tc>
                <w:tc>
                  <w:tcPr>
                    <w:tcW w:w="0pt" w:type="dxa"/>
                    <w:hideMark/>
                  </w:tcPr>
                  <w:p w14:paraId="4C920F03" w14:textId="77777777" w:rsidR="000E2D40" w:rsidRPr="000E2D40" w:rsidRDefault="000E2D40" w:rsidP="000E2D40">
                    <w:pPr>
                      <w:pStyle w:val="a9"/>
                      <w:jc w:val="both"/>
                      <w:rPr>
                        <w:noProof/>
                        <w:sz w:val="16"/>
                        <w:szCs w:val="16"/>
                      </w:rPr>
                    </w:pPr>
                    <w:r w:rsidRPr="000E2D40">
                      <w:rPr>
                        <w:noProof/>
                        <w:sz w:val="16"/>
                        <w:szCs w:val="16"/>
                      </w:rPr>
                      <w:t xml:space="preserve">J. F. Benders, "Partitioning procedures for solving mixed-variables programming problems," </w:t>
                    </w:r>
                    <w:r w:rsidRPr="000E2D40">
                      <w:rPr>
                        <w:i/>
                        <w:iCs/>
                        <w:noProof/>
                        <w:sz w:val="16"/>
                        <w:szCs w:val="16"/>
                      </w:rPr>
                      <w:t xml:space="preserve">Numerische Mathematik, </w:t>
                    </w:r>
                    <w:r w:rsidRPr="000E2D40">
                      <w:rPr>
                        <w:noProof/>
                        <w:sz w:val="16"/>
                        <w:szCs w:val="16"/>
                      </w:rPr>
                      <w:t xml:space="preserve">vol. 4, pp. 238-252, 1962. </w:t>
                    </w:r>
                  </w:p>
                </w:tc>
              </w:tr>
              <w:tr w:rsidR="000E2D40" w:rsidRPr="000E2D40" w14:paraId="5B132201" w14:textId="77777777" w:rsidTr="000E2D40">
                <w:trPr>
                  <w:divId w:val="581719437"/>
                  <w:tblCellSpacing w:w="0.75pt" w:type="dxa"/>
                </w:trPr>
                <w:tc>
                  <w:tcPr>
                    <w:tcW w:w="1.0%" w:type="pct"/>
                    <w:hideMark/>
                  </w:tcPr>
                  <w:p w14:paraId="0CBD79C3" w14:textId="77777777" w:rsidR="000E2D40" w:rsidRPr="000E2D40" w:rsidRDefault="000E2D40" w:rsidP="000E2D40">
                    <w:pPr>
                      <w:pStyle w:val="a9"/>
                      <w:jc w:val="both"/>
                      <w:rPr>
                        <w:noProof/>
                        <w:sz w:val="16"/>
                        <w:szCs w:val="16"/>
                      </w:rPr>
                    </w:pPr>
                    <w:r w:rsidRPr="000E2D40">
                      <w:rPr>
                        <w:noProof/>
                        <w:sz w:val="16"/>
                        <w:szCs w:val="16"/>
                      </w:rPr>
                      <w:lastRenderedPageBreak/>
                      <w:t xml:space="preserve">[6] </w:t>
                    </w:r>
                  </w:p>
                </w:tc>
                <w:tc>
                  <w:tcPr>
                    <w:tcW w:w="0pt" w:type="dxa"/>
                    <w:hideMark/>
                  </w:tcPr>
                  <w:p w14:paraId="5BF4D819" w14:textId="77777777" w:rsidR="000E2D40" w:rsidRPr="000E2D40" w:rsidRDefault="000E2D40" w:rsidP="000E2D40">
                    <w:pPr>
                      <w:pStyle w:val="a9"/>
                      <w:jc w:val="both"/>
                      <w:rPr>
                        <w:noProof/>
                        <w:sz w:val="16"/>
                        <w:szCs w:val="16"/>
                      </w:rPr>
                    </w:pPr>
                    <w:r w:rsidRPr="000E2D40">
                      <w:rPr>
                        <w:noProof/>
                        <w:sz w:val="16"/>
                        <w:szCs w:val="16"/>
                      </w:rPr>
                      <w:t xml:space="preserve">G. Dantzig, R. Fulkerson and S. Johnson, "Solution of a Large-Scale Traveling-Salesman Problem," </w:t>
                    </w:r>
                    <w:r w:rsidRPr="000E2D40">
                      <w:rPr>
                        <w:i/>
                        <w:iCs/>
                        <w:noProof/>
                        <w:sz w:val="16"/>
                        <w:szCs w:val="16"/>
                      </w:rPr>
                      <w:t xml:space="preserve">Journal of the Operations Research Society of America, </w:t>
                    </w:r>
                    <w:r w:rsidRPr="000E2D40">
                      <w:rPr>
                        <w:noProof/>
                        <w:sz w:val="16"/>
                        <w:szCs w:val="16"/>
                      </w:rPr>
                      <w:t xml:space="preserve">vol. 2, no. 4, pp. 393-410, 1954. </w:t>
                    </w:r>
                  </w:p>
                </w:tc>
              </w:tr>
            </w:tbl>
            <w:p w14:paraId="080C61EC" w14:textId="77777777" w:rsidR="000E2D40" w:rsidRPr="000E2D40" w:rsidRDefault="000E2D40" w:rsidP="000E2D40">
              <w:pPr>
                <w:jc w:val="both"/>
                <w:divId w:val="581719437"/>
                <w:rPr>
                  <w:rFonts w:eastAsia="Times New Roman"/>
                  <w:noProof/>
                  <w:sz w:val="16"/>
                  <w:szCs w:val="16"/>
                </w:rPr>
              </w:pPr>
            </w:p>
            <w:p w14:paraId="6B58506E" w14:textId="207EE3E7" w:rsidR="009F5CA7" w:rsidRDefault="009F5CA7">
              <w:r>
                <w:rPr>
                  <w:b/>
                  <w:bCs/>
                </w:rPr>
                <w:fldChar w:fldCharType="end"/>
              </w:r>
            </w:p>
          </w:sdtContent>
        </w:sdt>
      </w:sdtContent>
    </w:sdt>
    <w:tbl>
      <w:tblPr>
        <w:tblStyle w:val="a6"/>
        <w:tblW w:w="0pt" w:type="dxa"/>
        <w:tblLook w:firstRow="1" w:lastRow="0" w:firstColumn="1" w:lastColumn="0" w:noHBand="0" w:noVBand="1"/>
      </w:tblPr>
      <w:tblGrid>
        <w:gridCol w:w="4856"/>
      </w:tblGrid>
      <w:tr w:rsidR="00AE12FA" w14:paraId="7C0D3E37" w14:textId="77777777" w:rsidTr="00AE12FA">
        <w:tc>
          <w:tcPr>
            <w:tcW w:w="242.80pt" w:type="dxa"/>
          </w:tcPr>
          <w:p w14:paraId="5BA061DA" w14:textId="04599294" w:rsidR="00AE12FA" w:rsidRDefault="00AE12FA" w:rsidP="00AE12FA">
            <w:pPr>
              <w:pStyle w:val="a3"/>
            </w:pPr>
            <w:r>
              <w:t xml:space="preserve">We suggest that you use a </w:t>
            </w:r>
            <w:r>
              <w:rPr>
                <w:lang w:val="en-US"/>
              </w:rPr>
              <w:t>table 1x1</w:t>
            </w:r>
            <w:r>
              <w:t xml:space="preserve"> to insert a graphic (which is ideally a 300 dpi TIFF or EPS file, with all fonts embedded) because, in an MSW document, this method is somewhat more stable than directly inserting a picture.</w:t>
            </w:r>
          </w:p>
          <w:p w14:paraId="61F48132" w14:textId="75CD0EB2" w:rsidR="00AE12FA" w:rsidRDefault="00AE12FA" w:rsidP="00AE12FA">
            <w:pPr>
              <w:pStyle w:val="a3"/>
            </w:pPr>
            <w:r>
              <w:t>To have non-visible rules on your frame, use the MSWord “Format” pull-down menu, select Text Box &gt; Colors and Lines to choose No Fill and No Line.</w:t>
            </w:r>
          </w:p>
        </w:tc>
      </w:tr>
    </w:tbl>
    <w:p w14:paraId="70392DBF" w14:textId="416239D1" w:rsidR="00E1104F" w:rsidRDefault="00E1104F"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pPr>
    </w:p>
    <w:p w14:paraId="28582076" w14:textId="5943310F" w:rsidR="00836367" w:rsidRPr="00014F84" w:rsidRDefault="00E1104F" w:rsidP="008F15DA">
      <w:pPr>
        <w:pStyle w:val="references"/>
        <w:numPr>
          <w:ilvl w:val="0"/>
          <w:numId w:val="0"/>
        </w:numPr>
        <w:spacing w:line="12pt" w:lineRule="auto"/>
        <w:jc w:val="start"/>
        <w:rPr>
          <w:rFonts w:eastAsia="SimSun"/>
          <w:b/>
          <w:noProof w:val="0"/>
          <w:spacing w:val="-1"/>
          <w:sz w:val="20"/>
          <w:szCs w:val="20"/>
          <w:u w:val="single"/>
          <w:lang w:val="x-none" w:eastAsia="x-none"/>
        </w:rPr>
        <w:sectPr w:rsidR="00836367" w:rsidRPr="00014F84" w:rsidSect="006A1FC2">
          <w:type w:val="continuous"/>
          <w:pgSz w:w="595.30pt" w:h="841.90pt" w:code="9"/>
          <w:pgMar w:top="53.85pt" w:right="45.35pt" w:bottom="42.55pt" w:left="45.35pt" w:header="22.70pt" w:footer="36pt" w:gutter="0pt"/>
          <w:cols w:num="2" w:space="18pt"/>
          <w:docGrid w:linePitch="360"/>
        </w:sectPr>
      </w:pPr>
      <w:r w:rsidRPr="00014F84">
        <w:rPr>
          <w:rFonts w:eastAsia="SimSun"/>
          <w:b/>
          <w:noProof w:val="0"/>
          <w:spacing w:val="-1"/>
          <w:sz w:val="20"/>
          <w:szCs w:val="20"/>
          <w:u w:val="single"/>
          <w:lang w:eastAsia="x-none"/>
        </w:rPr>
        <w:t>ESCC</w:t>
      </w:r>
      <w:r w:rsidR="00836367" w:rsidRPr="00014F84">
        <w:rPr>
          <w:rFonts w:eastAsia="SimSun"/>
          <w:b/>
          <w:noProof w:val="0"/>
          <w:spacing w:val="-1"/>
          <w:sz w:val="20"/>
          <w:szCs w:val="20"/>
          <w:u w:val="single"/>
          <w:lang w:val="x-none" w:eastAsia="x-none"/>
        </w:rPr>
        <w:t xml:space="preserve"> conference template</w:t>
      </w:r>
      <w:r w:rsidR="001D69C2" w:rsidRPr="00014F84">
        <w:rPr>
          <w:rFonts w:eastAsia="SimSun"/>
          <w:b/>
          <w:noProof w:val="0"/>
          <w:spacing w:val="-1"/>
          <w:sz w:val="20"/>
          <w:szCs w:val="20"/>
          <w:u w:val="single"/>
          <w:lang w:eastAsia="x-none"/>
        </w:rPr>
        <w:t xml:space="preserve"> based on IEEE template</w:t>
      </w:r>
      <w:r w:rsidR="00836367" w:rsidRPr="00014F84">
        <w:rPr>
          <w:rFonts w:eastAsia="SimSun"/>
          <w:b/>
          <w:noProof w:val="0"/>
          <w:spacing w:val="-1"/>
          <w:sz w:val="20"/>
          <w:szCs w:val="20"/>
          <w:u w:val="single"/>
          <w:lang w:val="x-none" w:eastAsia="x-none"/>
        </w:rPr>
        <w:t xml:space="preserve"> contain</w:t>
      </w:r>
      <w:r w:rsidRPr="00014F84">
        <w:rPr>
          <w:rFonts w:eastAsia="SimSun"/>
          <w:b/>
          <w:noProof w:val="0"/>
          <w:spacing w:val="-1"/>
          <w:sz w:val="20"/>
          <w:szCs w:val="20"/>
          <w:u w:val="single"/>
          <w:lang w:eastAsia="x-none"/>
        </w:rPr>
        <w:t>s</w:t>
      </w:r>
      <w:r w:rsidR="00836367" w:rsidRPr="00014F84">
        <w:rPr>
          <w:rFonts w:eastAsia="SimSun"/>
          <w:b/>
          <w:noProof w:val="0"/>
          <w:spacing w:val="-1"/>
          <w:sz w:val="20"/>
          <w:szCs w:val="20"/>
          <w:u w:val="single"/>
          <w:lang w:val="x-none" w:eastAsia="x-none"/>
        </w:rPr>
        <w:t xml:space="preserve"> guidance text for composing and formatting conference papers. Please ensure that all template text is removed from your conference paper prior to submission to the conference. Failure to remove template text from your paper </w:t>
      </w:r>
      <w:r w:rsidR="00E165BC" w:rsidRPr="00014F84">
        <w:rPr>
          <w:rFonts w:eastAsia="SimSun"/>
          <w:b/>
          <w:noProof w:val="0"/>
          <w:spacing w:val="-1"/>
          <w:sz w:val="20"/>
          <w:szCs w:val="20"/>
          <w:u w:val="single"/>
          <w:lang w:eastAsia="x-none"/>
        </w:rPr>
        <w:t>may</w:t>
      </w:r>
      <w:r w:rsidR="00836367" w:rsidRPr="00014F84">
        <w:rPr>
          <w:rFonts w:eastAsia="SimSun"/>
          <w:b/>
          <w:noProof w:val="0"/>
          <w:spacing w:val="-1"/>
          <w:sz w:val="20"/>
          <w:szCs w:val="20"/>
          <w:u w:val="single"/>
          <w:lang w:val="x-none" w:eastAsia="x-none"/>
        </w:rPr>
        <w:t xml:space="preserve"> result in your paper not being published.</w:t>
      </w:r>
    </w:p>
    <w:p w14:paraId="57E22389" w14:textId="3F5989F8" w:rsidR="009303D9" w:rsidRDefault="009303D9" w:rsidP="005B520E"/>
    <w:sectPr w:rsidR="009303D9" w:rsidSect="009858BF">
      <w:type w:val="continuous"/>
      <w:pgSz w:w="595.30pt" w:h="841.90pt" w:code="9"/>
      <w:pgMar w:top="53.85pt" w:right="45.35pt" w:bottom="42.55pt" w:left="45.3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AD94E62" w14:textId="77777777" w:rsidR="0080238C" w:rsidRDefault="0080238C" w:rsidP="001A3B3D">
      <w:r>
        <w:separator/>
      </w:r>
    </w:p>
  </w:endnote>
  <w:endnote w:type="continuationSeparator" w:id="0">
    <w:p w14:paraId="3B16D85C" w14:textId="77777777" w:rsidR="0080238C" w:rsidRDefault="0080238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family w:val="roman"/>
    <w:pitch w:val="variable"/>
    <w:sig w:usb0="E0002EFF" w:usb1="C000785B" w:usb2="00000009" w:usb3="00000000" w:csb0="000001FF" w:csb1="00000000"/>
  </w:font>
  <w:font w:name="Courier New">
    <w:panose1 w:val="02070309020205020404"/>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family w:val="roman"/>
    <w:pitch w:val="variable"/>
    <w:sig w:usb0="E00006FF" w:usb1="420024FF" w:usb2="02000000" w:usb3="00000000" w:csb0="0000019F" w:csb1="00000000"/>
  </w:font>
  <w:font w:name="Calibri Light">
    <w:panose1 w:val="020F0302020204030204"/>
    <w:family w:val="swiss"/>
    <w:pitch w:val="variable"/>
    <w:sig w:usb0="E4002EFF" w:usb1="C000247B" w:usb2="00000009" w:usb3="00000000" w:csb0="000001FF" w:csb1="00000000"/>
  </w:font>
  <w:font w:name="Calibri">
    <w:panose1 w:val="020F0502020204030204"/>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4DF05A" w14:textId="77777777" w:rsidR="00CD773C" w:rsidRDefault="00CD773C">
    <w:pPr>
      <w:pStyle w:val="a5"/>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6A23EA9" w14:textId="09F622EF" w:rsidR="009858BF" w:rsidRPr="009858BF" w:rsidRDefault="009858BF" w:rsidP="009858BF">
    <w:pPr>
      <w:pStyle w:val="a5"/>
      <w:jc w:val="start"/>
      <w:rPr>
        <w:i/>
        <w:iCs/>
        <w:sz w:val="18"/>
        <w:szCs w:val="18"/>
      </w:rPr>
    </w:pPr>
    <w:r w:rsidRPr="009858BF">
      <w:rPr>
        <w:i/>
        <w:iCs/>
        <w:sz w:val="18"/>
        <w:szCs w:val="18"/>
      </w:rPr>
      <w:t>ISBN:</w:t>
    </w:r>
    <w:r>
      <w:rPr>
        <w:i/>
        <w:iCs/>
        <w:sz w:val="18"/>
        <w:szCs w:val="18"/>
      </w:rPr>
      <w:t xml:space="preserve">, </w:t>
    </w:r>
    <w:r w:rsidRPr="009858BF">
      <w:rPr>
        <w:i/>
        <w:iCs/>
        <w:sz w:val="18"/>
        <w:szCs w:val="18"/>
      </w:rPr>
      <w:t>ISSN:</w:t>
    </w: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D08781" w14:textId="0BB398E1" w:rsidR="001A3B3D" w:rsidRPr="006F6D3D" w:rsidRDefault="001A3B3D" w:rsidP="0056610F">
    <w:pPr>
      <w:pStyle w:val="a5"/>
      <w:jc w:val="start"/>
      <w:rPr>
        <w:sz w:val="16"/>
        <w:szCs w:val="16"/>
      </w:rPr>
    </w:pPr>
    <w:r w:rsidRPr="006F6D3D">
      <w:rPr>
        <w:sz w:val="16"/>
        <w:szCs w:val="16"/>
      </w:rPr>
      <w:t xml:space="preserve">XXX-X-XXXX-XXXX-X/XX/$XX.00 ©20XX </w:t>
    </w:r>
    <w:r w:rsidR="003776CD">
      <w:rPr>
        <w:sz w:val="16"/>
        <w:szCs w:val="16"/>
      </w:rPr>
      <w:t>ESCC</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BCDEE5B" w14:textId="77777777" w:rsidR="0080238C" w:rsidRDefault="0080238C" w:rsidP="001A3B3D">
      <w:r>
        <w:separator/>
      </w:r>
    </w:p>
  </w:footnote>
  <w:footnote w:type="continuationSeparator" w:id="0">
    <w:p w14:paraId="34D80E0E" w14:textId="77777777" w:rsidR="0080238C" w:rsidRDefault="0080238C"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E93517" w14:textId="77777777" w:rsidR="00CD773C" w:rsidRDefault="00CD773C">
    <w:pPr>
      <w:pStyle w:val="a4"/>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4C1246" w14:textId="60EB7776" w:rsidR="009858BF" w:rsidRDefault="009858BF" w:rsidP="009858BF">
    <w:pPr>
      <w:pStyle w:val="a4"/>
      <w:spacing w:after="12pt"/>
      <w:jc w:val="start"/>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B8336A" w14:textId="67CC0505" w:rsidR="007064D0" w:rsidRPr="007064D0" w:rsidRDefault="007064D0" w:rsidP="007064D0">
    <w:pPr>
      <w:pStyle w:val="a4"/>
      <w:jc w:val="start"/>
      <w:rPr>
        <w:i/>
        <w:color w:val="000000" w:themeColor="text1"/>
        <w:sz w:val="18"/>
        <w:szCs w:val="18"/>
      </w:rPr>
    </w:pPr>
    <w:r w:rsidRPr="007064D0">
      <w:rPr>
        <w:i/>
        <w:color w:val="000000" w:themeColor="text1"/>
        <w:sz w:val="18"/>
        <w:szCs w:val="18"/>
      </w:rPr>
      <w:t xml:space="preserve">Proceedings of the International Conference on "Energy, Sustainability and Climate Crisis" 2023 </w:t>
    </w:r>
  </w:p>
  <w:p w14:paraId="419E9B2E" w14:textId="73D700AA" w:rsidR="007064D0" w:rsidRPr="007064D0" w:rsidRDefault="007064D0" w:rsidP="007064D0">
    <w:pPr>
      <w:pStyle w:val="a4"/>
      <w:spacing w:after="12pt"/>
      <w:jc w:val="start"/>
      <w:rPr>
        <w:i/>
        <w:color w:val="000000" w:themeColor="text1"/>
        <w:sz w:val="18"/>
        <w:szCs w:val="18"/>
      </w:rPr>
    </w:pPr>
    <w:r w:rsidRPr="007064D0">
      <w:rPr>
        <w:i/>
        <w:color w:val="000000" w:themeColor="text1"/>
        <w:sz w:val="18"/>
        <w:szCs w:val="18"/>
      </w:rPr>
      <w:t>ESCC 2023, Heraklion, Greece, June 5 - 9, 2023</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F2A09CAC"/>
    <w:lvl w:ilvl="0" w:tplc="20F233D4">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DC02C448"/>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 w:numId="26">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4F84"/>
    <w:rsid w:val="0004781E"/>
    <w:rsid w:val="0008758A"/>
    <w:rsid w:val="000C1E68"/>
    <w:rsid w:val="000E2D40"/>
    <w:rsid w:val="001019BD"/>
    <w:rsid w:val="001403BF"/>
    <w:rsid w:val="00190428"/>
    <w:rsid w:val="001A2EFD"/>
    <w:rsid w:val="001A3B3D"/>
    <w:rsid w:val="001B67DC"/>
    <w:rsid w:val="001C4E20"/>
    <w:rsid w:val="001D69C2"/>
    <w:rsid w:val="001F76BD"/>
    <w:rsid w:val="00214254"/>
    <w:rsid w:val="002254A9"/>
    <w:rsid w:val="00233D97"/>
    <w:rsid w:val="002347A2"/>
    <w:rsid w:val="002850E3"/>
    <w:rsid w:val="00293281"/>
    <w:rsid w:val="002E76C6"/>
    <w:rsid w:val="003076E2"/>
    <w:rsid w:val="00354FCF"/>
    <w:rsid w:val="003776CD"/>
    <w:rsid w:val="003A19E2"/>
    <w:rsid w:val="003B2B40"/>
    <w:rsid w:val="003B4E04"/>
    <w:rsid w:val="003F5A08"/>
    <w:rsid w:val="004064F7"/>
    <w:rsid w:val="00420716"/>
    <w:rsid w:val="00422500"/>
    <w:rsid w:val="004325FB"/>
    <w:rsid w:val="004346F5"/>
    <w:rsid w:val="004432BA"/>
    <w:rsid w:val="0044407E"/>
    <w:rsid w:val="004463A0"/>
    <w:rsid w:val="00447BB9"/>
    <w:rsid w:val="004557E4"/>
    <w:rsid w:val="0046031D"/>
    <w:rsid w:val="00473AC9"/>
    <w:rsid w:val="004D72B5"/>
    <w:rsid w:val="00531779"/>
    <w:rsid w:val="00551B7F"/>
    <w:rsid w:val="0056610F"/>
    <w:rsid w:val="00575BCA"/>
    <w:rsid w:val="00577E8F"/>
    <w:rsid w:val="00592020"/>
    <w:rsid w:val="005B0344"/>
    <w:rsid w:val="005B520E"/>
    <w:rsid w:val="005E2800"/>
    <w:rsid w:val="00605825"/>
    <w:rsid w:val="00645D22"/>
    <w:rsid w:val="00651A08"/>
    <w:rsid w:val="00654204"/>
    <w:rsid w:val="00670434"/>
    <w:rsid w:val="006A1FC2"/>
    <w:rsid w:val="006B6B66"/>
    <w:rsid w:val="006F6D3D"/>
    <w:rsid w:val="007064D0"/>
    <w:rsid w:val="00715BEA"/>
    <w:rsid w:val="00733974"/>
    <w:rsid w:val="00740EEA"/>
    <w:rsid w:val="00794804"/>
    <w:rsid w:val="007B33F1"/>
    <w:rsid w:val="007B6DDA"/>
    <w:rsid w:val="007C0308"/>
    <w:rsid w:val="007C2FF2"/>
    <w:rsid w:val="007D6232"/>
    <w:rsid w:val="007F1F99"/>
    <w:rsid w:val="007F768F"/>
    <w:rsid w:val="0080238C"/>
    <w:rsid w:val="0080791D"/>
    <w:rsid w:val="00836367"/>
    <w:rsid w:val="00873603"/>
    <w:rsid w:val="008976AA"/>
    <w:rsid w:val="008A2C7D"/>
    <w:rsid w:val="008B6524"/>
    <w:rsid w:val="008B7F76"/>
    <w:rsid w:val="008C4B23"/>
    <w:rsid w:val="008D3BE5"/>
    <w:rsid w:val="008F15DA"/>
    <w:rsid w:val="008F6E2C"/>
    <w:rsid w:val="009303D9"/>
    <w:rsid w:val="00933C64"/>
    <w:rsid w:val="00972203"/>
    <w:rsid w:val="009858BF"/>
    <w:rsid w:val="009B6E2D"/>
    <w:rsid w:val="009F1D79"/>
    <w:rsid w:val="009F5CA7"/>
    <w:rsid w:val="00A059B3"/>
    <w:rsid w:val="00A10AE2"/>
    <w:rsid w:val="00A163F7"/>
    <w:rsid w:val="00A455E2"/>
    <w:rsid w:val="00AA0957"/>
    <w:rsid w:val="00AE12FA"/>
    <w:rsid w:val="00AE3409"/>
    <w:rsid w:val="00B11A60"/>
    <w:rsid w:val="00B22613"/>
    <w:rsid w:val="00B44A76"/>
    <w:rsid w:val="00B52A93"/>
    <w:rsid w:val="00B7076B"/>
    <w:rsid w:val="00B768D1"/>
    <w:rsid w:val="00BA1025"/>
    <w:rsid w:val="00BC3420"/>
    <w:rsid w:val="00BD670B"/>
    <w:rsid w:val="00BE7D3C"/>
    <w:rsid w:val="00BF5FF6"/>
    <w:rsid w:val="00C0207F"/>
    <w:rsid w:val="00C07D27"/>
    <w:rsid w:val="00C16117"/>
    <w:rsid w:val="00C3075A"/>
    <w:rsid w:val="00C919A4"/>
    <w:rsid w:val="00CA4392"/>
    <w:rsid w:val="00CC393F"/>
    <w:rsid w:val="00CD773C"/>
    <w:rsid w:val="00D2176E"/>
    <w:rsid w:val="00D24E70"/>
    <w:rsid w:val="00D4299D"/>
    <w:rsid w:val="00D632BE"/>
    <w:rsid w:val="00D72D06"/>
    <w:rsid w:val="00D7522C"/>
    <w:rsid w:val="00D7536F"/>
    <w:rsid w:val="00D76668"/>
    <w:rsid w:val="00D8506C"/>
    <w:rsid w:val="00E07383"/>
    <w:rsid w:val="00E1104F"/>
    <w:rsid w:val="00E165BC"/>
    <w:rsid w:val="00E43B96"/>
    <w:rsid w:val="00E61E12"/>
    <w:rsid w:val="00E7596C"/>
    <w:rsid w:val="00E767A5"/>
    <w:rsid w:val="00E878F2"/>
    <w:rsid w:val="00E87BD3"/>
    <w:rsid w:val="00ED0149"/>
    <w:rsid w:val="00EE054D"/>
    <w:rsid w:val="00EF7DE3"/>
    <w:rsid w:val="00F03103"/>
    <w:rsid w:val="00F271DE"/>
    <w:rsid w:val="00F627DA"/>
    <w:rsid w:val="00F7288F"/>
    <w:rsid w:val="00F847A6"/>
    <w:rsid w:val="00F9441B"/>
    <w:rsid w:val="00FA4C32"/>
    <w:rsid w:val="00FC72E3"/>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8597E8"/>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link w:val="1Char"/>
    <w:uiPriority w:val="9"/>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start" w:pos="36pt"/>
      </w:tabs>
      <w:spacing w:before="2pt" w:after="2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Σώμα κειμένου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link w:val="figurecaptionChar"/>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link w:val="tableheadChar"/>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uiPriority w:val="99"/>
    <w:rsid w:val="001A3B3D"/>
    <w:pPr>
      <w:tabs>
        <w:tab w:val="center" w:pos="234pt"/>
        <w:tab w:val="end" w:pos="468pt"/>
      </w:tabs>
    </w:pPr>
  </w:style>
  <w:style w:type="character" w:customStyle="1" w:styleId="Char0">
    <w:name w:val="Κεφαλίδα Char"/>
    <w:basedOn w:val="a0"/>
    <w:link w:val="a4"/>
    <w:uiPriority w:val="99"/>
    <w:rsid w:val="001A3B3D"/>
  </w:style>
  <w:style w:type="paragraph" w:styleId="a5">
    <w:name w:val="footer"/>
    <w:basedOn w:val="a"/>
    <w:link w:val="Char1"/>
    <w:rsid w:val="001A3B3D"/>
    <w:pPr>
      <w:tabs>
        <w:tab w:val="center" w:pos="234pt"/>
        <w:tab w:val="end" w:pos="468pt"/>
      </w:tabs>
    </w:pPr>
  </w:style>
  <w:style w:type="character" w:customStyle="1" w:styleId="Char1">
    <w:name w:val="Υποσέλιδο Char"/>
    <w:basedOn w:val="a0"/>
    <w:link w:val="a5"/>
    <w:rsid w:val="001A3B3D"/>
  </w:style>
  <w:style w:type="table" w:styleId="a6">
    <w:name w:val="Table Grid"/>
    <w:basedOn w:val="a1"/>
    <w:rsid w:val="001019BD"/>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7">
    <w:name w:val="caption"/>
    <w:basedOn w:val="a"/>
    <w:next w:val="a"/>
    <w:unhideWhenUsed/>
    <w:qFormat/>
    <w:rsid w:val="000E2D40"/>
    <w:pPr>
      <w:keepNext/>
    </w:pPr>
    <w:rPr>
      <w:b/>
      <w:bCs/>
      <w:i/>
      <w:iCs/>
      <w:sz w:val="18"/>
      <w:szCs w:val="18"/>
    </w:rPr>
  </w:style>
  <w:style w:type="character" w:styleId="a8">
    <w:name w:val="Placeholder Text"/>
    <w:basedOn w:val="a0"/>
    <w:uiPriority w:val="99"/>
    <w:semiHidden/>
    <w:rsid w:val="001019BD"/>
    <w:rPr>
      <w:color w:val="808080"/>
    </w:rPr>
  </w:style>
  <w:style w:type="paragraph" w:customStyle="1" w:styleId="FigureCaption0">
    <w:name w:val="Figure Caption"/>
    <w:basedOn w:val="figurecaption"/>
    <w:link w:val="FigureCaptionChar0"/>
    <w:rsid w:val="008B7F76"/>
  </w:style>
  <w:style w:type="paragraph" w:customStyle="1" w:styleId="TableHead0">
    <w:name w:val="Table Head"/>
    <w:basedOn w:val="tablehead"/>
    <w:link w:val="TableHeadChar0"/>
    <w:rsid w:val="008B7F76"/>
  </w:style>
  <w:style w:type="character" w:customStyle="1" w:styleId="figurecaptionChar">
    <w:name w:val="figure caption Char"/>
    <w:basedOn w:val="a0"/>
    <w:link w:val="figurecaption"/>
    <w:rsid w:val="008B7F76"/>
    <w:rPr>
      <w:noProof/>
      <w:sz w:val="16"/>
      <w:szCs w:val="16"/>
    </w:rPr>
  </w:style>
  <w:style w:type="character" w:customStyle="1" w:styleId="FigureCaptionChar0">
    <w:name w:val="Figure Caption Char"/>
    <w:basedOn w:val="figurecaptionChar"/>
    <w:link w:val="FigureCaption0"/>
    <w:rsid w:val="008B7F76"/>
    <w:rPr>
      <w:noProof/>
      <w:sz w:val="16"/>
      <w:szCs w:val="16"/>
    </w:rPr>
  </w:style>
  <w:style w:type="character" w:customStyle="1" w:styleId="tableheadChar">
    <w:name w:val="table head Char"/>
    <w:basedOn w:val="a0"/>
    <w:link w:val="tablehead"/>
    <w:rsid w:val="008B7F76"/>
    <w:rPr>
      <w:smallCaps/>
      <w:noProof/>
      <w:sz w:val="16"/>
      <w:szCs w:val="16"/>
    </w:rPr>
  </w:style>
  <w:style w:type="character" w:customStyle="1" w:styleId="TableHeadChar0">
    <w:name w:val="Table Head Char"/>
    <w:basedOn w:val="tableheadChar"/>
    <w:link w:val="TableHead0"/>
    <w:rsid w:val="008B7F76"/>
    <w:rPr>
      <w:smallCaps/>
      <w:noProof/>
      <w:sz w:val="16"/>
      <w:szCs w:val="16"/>
    </w:rPr>
  </w:style>
  <w:style w:type="character" w:customStyle="1" w:styleId="1Char">
    <w:name w:val="Επικεφαλίδα 1 Char"/>
    <w:basedOn w:val="a0"/>
    <w:link w:val="1"/>
    <w:uiPriority w:val="9"/>
    <w:rsid w:val="009F5CA7"/>
    <w:rPr>
      <w:smallCaps/>
      <w:noProof/>
    </w:rPr>
  </w:style>
  <w:style w:type="paragraph" w:styleId="a9">
    <w:name w:val="Bibliography"/>
    <w:basedOn w:val="a"/>
    <w:next w:val="a"/>
    <w:uiPriority w:val="37"/>
    <w:unhideWhenUsed/>
    <w:rsid w:val="009F5CA7"/>
  </w:style>
  <w:style w:type="paragraph" w:styleId="aa">
    <w:name w:val="Title"/>
    <w:aliases w:val="Paper Title"/>
    <w:basedOn w:val="papertitle"/>
    <w:next w:val="a"/>
    <w:link w:val="Char2"/>
    <w:qFormat/>
    <w:rsid w:val="003076E2"/>
    <w:pPr>
      <w:spacing w:before="5pt" w:beforeAutospacing="1" w:after="5pt" w:afterAutospacing="1"/>
    </w:pPr>
    <w:rPr>
      <w:kern w:val="48"/>
    </w:rPr>
  </w:style>
  <w:style w:type="character" w:customStyle="1" w:styleId="Char2">
    <w:name w:val="Τίτλος Char"/>
    <w:aliases w:val="Paper Title Char"/>
    <w:basedOn w:val="a0"/>
    <w:link w:val="aa"/>
    <w:rsid w:val="003076E2"/>
    <w:rPr>
      <w:rFonts w:eastAsia="MS Mincho"/>
      <w:noProof/>
      <w:kern w:val="48"/>
      <w:sz w:val="48"/>
      <w:szCs w:val="48"/>
    </w:rPr>
  </w:style>
  <w:style w:type="character" w:customStyle="1" w:styleId="shorttext">
    <w:name w:val="short_text"/>
    <w:rsid w:val="007064D0"/>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468">
      <w:bodyDiv w:val="1"/>
      <w:marLeft w:val="0pt"/>
      <w:marRight w:val="0pt"/>
      <w:marTop w:val="0pt"/>
      <w:marBottom w:val="0pt"/>
      <w:divBdr>
        <w:top w:val="none" w:sz="0" w:space="0" w:color="auto"/>
        <w:left w:val="none" w:sz="0" w:space="0" w:color="auto"/>
        <w:bottom w:val="none" w:sz="0" w:space="0" w:color="auto"/>
        <w:right w:val="none" w:sz="0" w:space="0" w:color="auto"/>
      </w:divBdr>
    </w:div>
    <w:div w:id="95096731">
      <w:bodyDiv w:val="1"/>
      <w:marLeft w:val="0pt"/>
      <w:marRight w:val="0pt"/>
      <w:marTop w:val="0pt"/>
      <w:marBottom w:val="0pt"/>
      <w:divBdr>
        <w:top w:val="none" w:sz="0" w:space="0" w:color="auto"/>
        <w:left w:val="none" w:sz="0" w:space="0" w:color="auto"/>
        <w:bottom w:val="none" w:sz="0" w:space="0" w:color="auto"/>
        <w:right w:val="none" w:sz="0" w:space="0" w:color="auto"/>
      </w:divBdr>
    </w:div>
    <w:div w:id="96171199">
      <w:bodyDiv w:val="1"/>
      <w:marLeft w:val="0pt"/>
      <w:marRight w:val="0pt"/>
      <w:marTop w:val="0pt"/>
      <w:marBottom w:val="0pt"/>
      <w:divBdr>
        <w:top w:val="none" w:sz="0" w:space="0" w:color="auto"/>
        <w:left w:val="none" w:sz="0" w:space="0" w:color="auto"/>
        <w:bottom w:val="none" w:sz="0" w:space="0" w:color="auto"/>
        <w:right w:val="none" w:sz="0" w:space="0" w:color="auto"/>
      </w:divBdr>
    </w:div>
    <w:div w:id="149904582">
      <w:bodyDiv w:val="1"/>
      <w:marLeft w:val="0pt"/>
      <w:marRight w:val="0pt"/>
      <w:marTop w:val="0pt"/>
      <w:marBottom w:val="0pt"/>
      <w:divBdr>
        <w:top w:val="none" w:sz="0" w:space="0" w:color="auto"/>
        <w:left w:val="none" w:sz="0" w:space="0" w:color="auto"/>
        <w:bottom w:val="none" w:sz="0" w:space="0" w:color="auto"/>
        <w:right w:val="none" w:sz="0" w:space="0" w:color="auto"/>
      </w:divBdr>
    </w:div>
    <w:div w:id="187843032">
      <w:bodyDiv w:val="1"/>
      <w:marLeft w:val="0pt"/>
      <w:marRight w:val="0pt"/>
      <w:marTop w:val="0pt"/>
      <w:marBottom w:val="0pt"/>
      <w:divBdr>
        <w:top w:val="none" w:sz="0" w:space="0" w:color="auto"/>
        <w:left w:val="none" w:sz="0" w:space="0" w:color="auto"/>
        <w:bottom w:val="none" w:sz="0" w:space="0" w:color="auto"/>
        <w:right w:val="none" w:sz="0" w:space="0" w:color="auto"/>
      </w:divBdr>
    </w:div>
    <w:div w:id="200171317">
      <w:bodyDiv w:val="1"/>
      <w:marLeft w:val="0pt"/>
      <w:marRight w:val="0pt"/>
      <w:marTop w:val="0pt"/>
      <w:marBottom w:val="0pt"/>
      <w:divBdr>
        <w:top w:val="none" w:sz="0" w:space="0" w:color="auto"/>
        <w:left w:val="none" w:sz="0" w:space="0" w:color="auto"/>
        <w:bottom w:val="none" w:sz="0" w:space="0" w:color="auto"/>
        <w:right w:val="none" w:sz="0" w:space="0" w:color="auto"/>
      </w:divBdr>
    </w:div>
    <w:div w:id="224535082">
      <w:bodyDiv w:val="1"/>
      <w:marLeft w:val="0pt"/>
      <w:marRight w:val="0pt"/>
      <w:marTop w:val="0pt"/>
      <w:marBottom w:val="0pt"/>
      <w:divBdr>
        <w:top w:val="none" w:sz="0" w:space="0" w:color="auto"/>
        <w:left w:val="none" w:sz="0" w:space="0" w:color="auto"/>
        <w:bottom w:val="none" w:sz="0" w:space="0" w:color="auto"/>
        <w:right w:val="none" w:sz="0" w:space="0" w:color="auto"/>
      </w:divBdr>
    </w:div>
    <w:div w:id="255286759">
      <w:bodyDiv w:val="1"/>
      <w:marLeft w:val="0pt"/>
      <w:marRight w:val="0pt"/>
      <w:marTop w:val="0pt"/>
      <w:marBottom w:val="0pt"/>
      <w:divBdr>
        <w:top w:val="none" w:sz="0" w:space="0" w:color="auto"/>
        <w:left w:val="none" w:sz="0" w:space="0" w:color="auto"/>
        <w:bottom w:val="none" w:sz="0" w:space="0" w:color="auto"/>
        <w:right w:val="none" w:sz="0" w:space="0" w:color="auto"/>
      </w:divBdr>
    </w:div>
    <w:div w:id="264732115">
      <w:bodyDiv w:val="1"/>
      <w:marLeft w:val="0pt"/>
      <w:marRight w:val="0pt"/>
      <w:marTop w:val="0pt"/>
      <w:marBottom w:val="0pt"/>
      <w:divBdr>
        <w:top w:val="none" w:sz="0" w:space="0" w:color="auto"/>
        <w:left w:val="none" w:sz="0" w:space="0" w:color="auto"/>
        <w:bottom w:val="none" w:sz="0" w:space="0" w:color="auto"/>
        <w:right w:val="none" w:sz="0" w:space="0" w:color="auto"/>
      </w:divBdr>
    </w:div>
    <w:div w:id="298457873">
      <w:bodyDiv w:val="1"/>
      <w:marLeft w:val="0pt"/>
      <w:marRight w:val="0pt"/>
      <w:marTop w:val="0pt"/>
      <w:marBottom w:val="0pt"/>
      <w:divBdr>
        <w:top w:val="none" w:sz="0" w:space="0" w:color="auto"/>
        <w:left w:val="none" w:sz="0" w:space="0" w:color="auto"/>
        <w:bottom w:val="none" w:sz="0" w:space="0" w:color="auto"/>
        <w:right w:val="none" w:sz="0" w:space="0" w:color="auto"/>
      </w:divBdr>
    </w:div>
    <w:div w:id="359746948">
      <w:bodyDiv w:val="1"/>
      <w:marLeft w:val="0pt"/>
      <w:marRight w:val="0pt"/>
      <w:marTop w:val="0pt"/>
      <w:marBottom w:val="0pt"/>
      <w:divBdr>
        <w:top w:val="none" w:sz="0" w:space="0" w:color="auto"/>
        <w:left w:val="none" w:sz="0" w:space="0" w:color="auto"/>
        <w:bottom w:val="none" w:sz="0" w:space="0" w:color="auto"/>
        <w:right w:val="none" w:sz="0" w:space="0" w:color="auto"/>
      </w:divBdr>
    </w:div>
    <w:div w:id="372846406">
      <w:bodyDiv w:val="1"/>
      <w:marLeft w:val="0pt"/>
      <w:marRight w:val="0pt"/>
      <w:marTop w:val="0pt"/>
      <w:marBottom w:val="0pt"/>
      <w:divBdr>
        <w:top w:val="none" w:sz="0" w:space="0" w:color="auto"/>
        <w:left w:val="none" w:sz="0" w:space="0" w:color="auto"/>
        <w:bottom w:val="none" w:sz="0" w:space="0" w:color="auto"/>
        <w:right w:val="none" w:sz="0" w:space="0" w:color="auto"/>
      </w:divBdr>
    </w:div>
    <w:div w:id="404036910">
      <w:bodyDiv w:val="1"/>
      <w:marLeft w:val="0pt"/>
      <w:marRight w:val="0pt"/>
      <w:marTop w:val="0pt"/>
      <w:marBottom w:val="0pt"/>
      <w:divBdr>
        <w:top w:val="none" w:sz="0" w:space="0" w:color="auto"/>
        <w:left w:val="none" w:sz="0" w:space="0" w:color="auto"/>
        <w:bottom w:val="none" w:sz="0" w:space="0" w:color="auto"/>
        <w:right w:val="none" w:sz="0" w:space="0" w:color="auto"/>
      </w:divBdr>
    </w:div>
    <w:div w:id="414784994">
      <w:bodyDiv w:val="1"/>
      <w:marLeft w:val="0pt"/>
      <w:marRight w:val="0pt"/>
      <w:marTop w:val="0pt"/>
      <w:marBottom w:val="0pt"/>
      <w:divBdr>
        <w:top w:val="none" w:sz="0" w:space="0" w:color="auto"/>
        <w:left w:val="none" w:sz="0" w:space="0" w:color="auto"/>
        <w:bottom w:val="none" w:sz="0" w:space="0" w:color="auto"/>
        <w:right w:val="none" w:sz="0" w:space="0" w:color="auto"/>
      </w:divBdr>
    </w:div>
    <w:div w:id="521016123">
      <w:bodyDiv w:val="1"/>
      <w:marLeft w:val="0pt"/>
      <w:marRight w:val="0pt"/>
      <w:marTop w:val="0pt"/>
      <w:marBottom w:val="0pt"/>
      <w:divBdr>
        <w:top w:val="none" w:sz="0" w:space="0" w:color="auto"/>
        <w:left w:val="none" w:sz="0" w:space="0" w:color="auto"/>
        <w:bottom w:val="none" w:sz="0" w:space="0" w:color="auto"/>
        <w:right w:val="none" w:sz="0" w:space="0" w:color="auto"/>
      </w:divBdr>
    </w:div>
    <w:div w:id="569534046">
      <w:bodyDiv w:val="1"/>
      <w:marLeft w:val="0pt"/>
      <w:marRight w:val="0pt"/>
      <w:marTop w:val="0pt"/>
      <w:marBottom w:val="0pt"/>
      <w:divBdr>
        <w:top w:val="none" w:sz="0" w:space="0" w:color="auto"/>
        <w:left w:val="none" w:sz="0" w:space="0" w:color="auto"/>
        <w:bottom w:val="none" w:sz="0" w:space="0" w:color="auto"/>
        <w:right w:val="none" w:sz="0" w:space="0" w:color="auto"/>
      </w:divBdr>
    </w:div>
    <w:div w:id="581719437">
      <w:bodyDiv w:val="1"/>
      <w:marLeft w:val="0pt"/>
      <w:marRight w:val="0pt"/>
      <w:marTop w:val="0pt"/>
      <w:marBottom w:val="0pt"/>
      <w:divBdr>
        <w:top w:val="none" w:sz="0" w:space="0" w:color="auto"/>
        <w:left w:val="none" w:sz="0" w:space="0" w:color="auto"/>
        <w:bottom w:val="none" w:sz="0" w:space="0" w:color="auto"/>
        <w:right w:val="none" w:sz="0" w:space="0" w:color="auto"/>
      </w:divBdr>
    </w:div>
    <w:div w:id="662316331">
      <w:bodyDiv w:val="1"/>
      <w:marLeft w:val="0pt"/>
      <w:marRight w:val="0pt"/>
      <w:marTop w:val="0pt"/>
      <w:marBottom w:val="0pt"/>
      <w:divBdr>
        <w:top w:val="none" w:sz="0" w:space="0" w:color="auto"/>
        <w:left w:val="none" w:sz="0" w:space="0" w:color="auto"/>
        <w:bottom w:val="none" w:sz="0" w:space="0" w:color="auto"/>
        <w:right w:val="none" w:sz="0" w:space="0" w:color="auto"/>
      </w:divBdr>
    </w:div>
    <w:div w:id="724648791">
      <w:bodyDiv w:val="1"/>
      <w:marLeft w:val="0pt"/>
      <w:marRight w:val="0pt"/>
      <w:marTop w:val="0pt"/>
      <w:marBottom w:val="0pt"/>
      <w:divBdr>
        <w:top w:val="none" w:sz="0" w:space="0" w:color="auto"/>
        <w:left w:val="none" w:sz="0" w:space="0" w:color="auto"/>
        <w:bottom w:val="none" w:sz="0" w:space="0" w:color="auto"/>
        <w:right w:val="none" w:sz="0" w:space="0" w:color="auto"/>
      </w:divBdr>
    </w:div>
    <w:div w:id="741178771">
      <w:bodyDiv w:val="1"/>
      <w:marLeft w:val="0pt"/>
      <w:marRight w:val="0pt"/>
      <w:marTop w:val="0pt"/>
      <w:marBottom w:val="0pt"/>
      <w:divBdr>
        <w:top w:val="none" w:sz="0" w:space="0" w:color="auto"/>
        <w:left w:val="none" w:sz="0" w:space="0" w:color="auto"/>
        <w:bottom w:val="none" w:sz="0" w:space="0" w:color="auto"/>
        <w:right w:val="none" w:sz="0" w:space="0" w:color="auto"/>
      </w:divBdr>
    </w:div>
    <w:div w:id="823662086">
      <w:bodyDiv w:val="1"/>
      <w:marLeft w:val="0pt"/>
      <w:marRight w:val="0pt"/>
      <w:marTop w:val="0pt"/>
      <w:marBottom w:val="0pt"/>
      <w:divBdr>
        <w:top w:val="none" w:sz="0" w:space="0" w:color="auto"/>
        <w:left w:val="none" w:sz="0" w:space="0" w:color="auto"/>
        <w:bottom w:val="none" w:sz="0" w:space="0" w:color="auto"/>
        <w:right w:val="none" w:sz="0" w:space="0" w:color="auto"/>
      </w:divBdr>
    </w:div>
    <w:div w:id="842626148">
      <w:bodyDiv w:val="1"/>
      <w:marLeft w:val="0pt"/>
      <w:marRight w:val="0pt"/>
      <w:marTop w:val="0pt"/>
      <w:marBottom w:val="0pt"/>
      <w:divBdr>
        <w:top w:val="none" w:sz="0" w:space="0" w:color="auto"/>
        <w:left w:val="none" w:sz="0" w:space="0" w:color="auto"/>
        <w:bottom w:val="none" w:sz="0" w:space="0" w:color="auto"/>
        <w:right w:val="none" w:sz="0" w:space="0" w:color="auto"/>
      </w:divBdr>
    </w:div>
    <w:div w:id="888689135">
      <w:bodyDiv w:val="1"/>
      <w:marLeft w:val="0pt"/>
      <w:marRight w:val="0pt"/>
      <w:marTop w:val="0pt"/>
      <w:marBottom w:val="0pt"/>
      <w:divBdr>
        <w:top w:val="none" w:sz="0" w:space="0" w:color="auto"/>
        <w:left w:val="none" w:sz="0" w:space="0" w:color="auto"/>
        <w:bottom w:val="none" w:sz="0" w:space="0" w:color="auto"/>
        <w:right w:val="none" w:sz="0" w:space="0" w:color="auto"/>
      </w:divBdr>
    </w:div>
    <w:div w:id="952858582">
      <w:bodyDiv w:val="1"/>
      <w:marLeft w:val="0pt"/>
      <w:marRight w:val="0pt"/>
      <w:marTop w:val="0pt"/>
      <w:marBottom w:val="0pt"/>
      <w:divBdr>
        <w:top w:val="none" w:sz="0" w:space="0" w:color="auto"/>
        <w:left w:val="none" w:sz="0" w:space="0" w:color="auto"/>
        <w:bottom w:val="none" w:sz="0" w:space="0" w:color="auto"/>
        <w:right w:val="none" w:sz="0" w:space="0" w:color="auto"/>
      </w:divBdr>
    </w:div>
    <w:div w:id="1145973894">
      <w:bodyDiv w:val="1"/>
      <w:marLeft w:val="0pt"/>
      <w:marRight w:val="0pt"/>
      <w:marTop w:val="0pt"/>
      <w:marBottom w:val="0pt"/>
      <w:divBdr>
        <w:top w:val="none" w:sz="0" w:space="0" w:color="auto"/>
        <w:left w:val="none" w:sz="0" w:space="0" w:color="auto"/>
        <w:bottom w:val="none" w:sz="0" w:space="0" w:color="auto"/>
        <w:right w:val="none" w:sz="0" w:space="0" w:color="auto"/>
      </w:divBdr>
    </w:div>
    <w:div w:id="1184247205">
      <w:bodyDiv w:val="1"/>
      <w:marLeft w:val="0pt"/>
      <w:marRight w:val="0pt"/>
      <w:marTop w:val="0pt"/>
      <w:marBottom w:val="0pt"/>
      <w:divBdr>
        <w:top w:val="none" w:sz="0" w:space="0" w:color="auto"/>
        <w:left w:val="none" w:sz="0" w:space="0" w:color="auto"/>
        <w:bottom w:val="none" w:sz="0" w:space="0" w:color="auto"/>
        <w:right w:val="none" w:sz="0" w:space="0" w:color="auto"/>
      </w:divBdr>
    </w:div>
    <w:div w:id="1196234805">
      <w:bodyDiv w:val="1"/>
      <w:marLeft w:val="0pt"/>
      <w:marRight w:val="0pt"/>
      <w:marTop w:val="0pt"/>
      <w:marBottom w:val="0pt"/>
      <w:divBdr>
        <w:top w:val="none" w:sz="0" w:space="0" w:color="auto"/>
        <w:left w:val="none" w:sz="0" w:space="0" w:color="auto"/>
        <w:bottom w:val="none" w:sz="0" w:space="0" w:color="auto"/>
        <w:right w:val="none" w:sz="0" w:space="0" w:color="auto"/>
      </w:divBdr>
    </w:div>
    <w:div w:id="1196775114">
      <w:bodyDiv w:val="1"/>
      <w:marLeft w:val="0pt"/>
      <w:marRight w:val="0pt"/>
      <w:marTop w:val="0pt"/>
      <w:marBottom w:val="0pt"/>
      <w:divBdr>
        <w:top w:val="none" w:sz="0" w:space="0" w:color="auto"/>
        <w:left w:val="none" w:sz="0" w:space="0" w:color="auto"/>
        <w:bottom w:val="none" w:sz="0" w:space="0" w:color="auto"/>
        <w:right w:val="none" w:sz="0" w:space="0" w:color="auto"/>
      </w:divBdr>
    </w:div>
    <w:div w:id="1251816812">
      <w:bodyDiv w:val="1"/>
      <w:marLeft w:val="0pt"/>
      <w:marRight w:val="0pt"/>
      <w:marTop w:val="0pt"/>
      <w:marBottom w:val="0pt"/>
      <w:divBdr>
        <w:top w:val="none" w:sz="0" w:space="0" w:color="auto"/>
        <w:left w:val="none" w:sz="0" w:space="0" w:color="auto"/>
        <w:bottom w:val="none" w:sz="0" w:space="0" w:color="auto"/>
        <w:right w:val="none" w:sz="0" w:space="0" w:color="auto"/>
      </w:divBdr>
    </w:div>
    <w:div w:id="1309553693">
      <w:bodyDiv w:val="1"/>
      <w:marLeft w:val="0pt"/>
      <w:marRight w:val="0pt"/>
      <w:marTop w:val="0pt"/>
      <w:marBottom w:val="0pt"/>
      <w:divBdr>
        <w:top w:val="none" w:sz="0" w:space="0" w:color="auto"/>
        <w:left w:val="none" w:sz="0" w:space="0" w:color="auto"/>
        <w:bottom w:val="none" w:sz="0" w:space="0" w:color="auto"/>
        <w:right w:val="none" w:sz="0" w:space="0" w:color="auto"/>
      </w:divBdr>
    </w:div>
    <w:div w:id="1349914357">
      <w:bodyDiv w:val="1"/>
      <w:marLeft w:val="0pt"/>
      <w:marRight w:val="0pt"/>
      <w:marTop w:val="0pt"/>
      <w:marBottom w:val="0pt"/>
      <w:divBdr>
        <w:top w:val="none" w:sz="0" w:space="0" w:color="auto"/>
        <w:left w:val="none" w:sz="0" w:space="0" w:color="auto"/>
        <w:bottom w:val="none" w:sz="0" w:space="0" w:color="auto"/>
        <w:right w:val="none" w:sz="0" w:space="0" w:color="auto"/>
      </w:divBdr>
    </w:div>
    <w:div w:id="1359044660">
      <w:bodyDiv w:val="1"/>
      <w:marLeft w:val="0pt"/>
      <w:marRight w:val="0pt"/>
      <w:marTop w:val="0pt"/>
      <w:marBottom w:val="0pt"/>
      <w:divBdr>
        <w:top w:val="none" w:sz="0" w:space="0" w:color="auto"/>
        <w:left w:val="none" w:sz="0" w:space="0" w:color="auto"/>
        <w:bottom w:val="none" w:sz="0" w:space="0" w:color="auto"/>
        <w:right w:val="none" w:sz="0" w:space="0" w:color="auto"/>
      </w:divBdr>
    </w:div>
    <w:div w:id="1375496669">
      <w:bodyDiv w:val="1"/>
      <w:marLeft w:val="0pt"/>
      <w:marRight w:val="0pt"/>
      <w:marTop w:val="0pt"/>
      <w:marBottom w:val="0pt"/>
      <w:divBdr>
        <w:top w:val="none" w:sz="0" w:space="0" w:color="auto"/>
        <w:left w:val="none" w:sz="0" w:space="0" w:color="auto"/>
        <w:bottom w:val="none" w:sz="0" w:space="0" w:color="auto"/>
        <w:right w:val="none" w:sz="0" w:space="0" w:color="auto"/>
      </w:divBdr>
    </w:div>
    <w:div w:id="1525317518">
      <w:bodyDiv w:val="1"/>
      <w:marLeft w:val="0pt"/>
      <w:marRight w:val="0pt"/>
      <w:marTop w:val="0pt"/>
      <w:marBottom w:val="0pt"/>
      <w:divBdr>
        <w:top w:val="none" w:sz="0" w:space="0" w:color="auto"/>
        <w:left w:val="none" w:sz="0" w:space="0" w:color="auto"/>
        <w:bottom w:val="none" w:sz="0" w:space="0" w:color="auto"/>
        <w:right w:val="none" w:sz="0" w:space="0" w:color="auto"/>
      </w:divBdr>
    </w:div>
    <w:div w:id="1615593729">
      <w:bodyDiv w:val="1"/>
      <w:marLeft w:val="0pt"/>
      <w:marRight w:val="0pt"/>
      <w:marTop w:val="0pt"/>
      <w:marBottom w:val="0pt"/>
      <w:divBdr>
        <w:top w:val="none" w:sz="0" w:space="0" w:color="auto"/>
        <w:left w:val="none" w:sz="0" w:space="0" w:color="auto"/>
        <w:bottom w:val="none" w:sz="0" w:space="0" w:color="auto"/>
        <w:right w:val="none" w:sz="0" w:space="0" w:color="auto"/>
      </w:divBdr>
    </w:div>
    <w:div w:id="1631204233">
      <w:bodyDiv w:val="1"/>
      <w:marLeft w:val="0pt"/>
      <w:marRight w:val="0pt"/>
      <w:marTop w:val="0pt"/>
      <w:marBottom w:val="0pt"/>
      <w:divBdr>
        <w:top w:val="none" w:sz="0" w:space="0" w:color="auto"/>
        <w:left w:val="none" w:sz="0" w:space="0" w:color="auto"/>
        <w:bottom w:val="none" w:sz="0" w:space="0" w:color="auto"/>
        <w:right w:val="none" w:sz="0" w:space="0" w:color="auto"/>
      </w:divBdr>
    </w:div>
    <w:div w:id="1647540284">
      <w:bodyDiv w:val="1"/>
      <w:marLeft w:val="0pt"/>
      <w:marRight w:val="0pt"/>
      <w:marTop w:val="0pt"/>
      <w:marBottom w:val="0pt"/>
      <w:divBdr>
        <w:top w:val="none" w:sz="0" w:space="0" w:color="auto"/>
        <w:left w:val="none" w:sz="0" w:space="0" w:color="auto"/>
        <w:bottom w:val="none" w:sz="0" w:space="0" w:color="auto"/>
        <w:right w:val="none" w:sz="0" w:space="0" w:color="auto"/>
      </w:divBdr>
    </w:div>
    <w:div w:id="1763453910">
      <w:bodyDiv w:val="1"/>
      <w:marLeft w:val="0pt"/>
      <w:marRight w:val="0pt"/>
      <w:marTop w:val="0pt"/>
      <w:marBottom w:val="0pt"/>
      <w:divBdr>
        <w:top w:val="none" w:sz="0" w:space="0" w:color="auto"/>
        <w:left w:val="none" w:sz="0" w:space="0" w:color="auto"/>
        <w:bottom w:val="none" w:sz="0" w:space="0" w:color="auto"/>
        <w:right w:val="none" w:sz="0" w:space="0" w:color="auto"/>
      </w:divBdr>
    </w:div>
    <w:div w:id="2028411017">
      <w:bodyDiv w:val="1"/>
      <w:marLeft w:val="0pt"/>
      <w:marRight w:val="0pt"/>
      <w:marTop w:val="0pt"/>
      <w:marBottom w:val="0pt"/>
      <w:divBdr>
        <w:top w:val="none" w:sz="0" w:space="0" w:color="auto"/>
        <w:left w:val="none" w:sz="0" w:space="0" w:color="auto"/>
        <w:bottom w:val="none" w:sz="0" w:space="0" w:color="auto"/>
        <w:right w:val="none" w:sz="0" w:space="0" w:color="auto"/>
      </w:divBdr>
    </w:div>
    <w:div w:id="2029480845">
      <w:bodyDiv w:val="1"/>
      <w:marLeft w:val="0pt"/>
      <w:marRight w:val="0pt"/>
      <w:marTop w:val="0pt"/>
      <w:marBottom w:val="0pt"/>
      <w:divBdr>
        <w:top w:val="none" w:sz="0" w:space="0" w:color="auto"/>
        <w:left w:val="none" w:sz="0" w:space="0" w:color="auto"/>
        <w:bottom w:val="none" w:sz="0" w:space="0" w:color="auto"/>
        <w:right w:val="none" w:sz="0" w:space="0" w:color="auto"/>
      </w:divBdr>
    </w:div>
    <w:div w:id="206085431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fontTable" Target="fontTable.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Sah10</b:Tag>
    <b:SourceType>JournalArticle</b:SourceType>
    <b:Guid>{A69CA1BF-0ED6-496A-93CE-D6CA4F3A298F}</b:Guid>
    <b:Author>
      <b:Author>
        <b:NameList>
          <b:Person>
            <b:Last>Saharidis</b:Last>
            <b:Middle>K.D.</b:Middle>
            <b:First>Georgios</b:First>
          </b:Person>
          <b:Person>
            <b:Last>Minoux</b:Last>
            <b:First>Michel</b:First>
          </b:Person>
          <b:Person>
            <b:Last>Ierapetritou</b:Last>
            <b:Middle>G.</b:Middle>
            <b:First>Marianthi</b:First>
          </b:Person>
        </b:NameList>
      </b:Author>
    </b:Author>
    <b:Title>Accelerating Benders method using covering cut bundle generation</b:Title>
    <b:JournalName>International Transactions in Operational Research</b:JournalName>
    <b:Year>2010</b:Year>
    <b:Pages>221-237</b:Pages>
    <b:Volume>17</b:Volume>
    <b:Issue>2</b:Issue>
    <b:DOI>10.1111/j.1475-3995.2009.00706.x</b:DOI>
    <b:RefOrder>1</b:RefOrder>
  </b:Source>
  <b:Source>
    <b:Tag>Ben62</b:Tag>
    <b:SourceType>JournalArticle</b:SourceType>
    <b:Guid>{FD7F6FE0-6A53-4256-9F50-3CDF6B836603}</b:Guid>
    <b:Author>
      <b:Author>
        <b:NameList>
          <b:Person>
            <b:Last>Benders</b:Last>
            <b:First>J.</b:First>
            <b:Middle>F.</b:Middle>
          </b:Person>
        </b:NameList>
      </b:Author>
    </b:Author>
    <b:Title>Partitioning procedures for solving mixed-variables programming problems</b:Title>
    <b:JournalName>Numerische Mathematik</b:JournalName>
    <b:Year>1962</b:Year>
    <b:Pages>238-252</b:Pages>
    <b:Volume>4</b:Volume>
    <b:DOI>10.1007/BF01386316</b:DOI>
    <b:RefOrder>5</b:RefOrder>
  </b:Source>
  <b:Source>
    <b:Tag>Dan54</b:Tag>
    <b:SourceType>JournalArticle</b:SourceType>
    <b:Guid>{DF1F25D9-D417-48CD-B661-D52E86503783}</b:Guid>
    <b:Title>Solution of a Large-Scale Traveling-Salesman Problem</b:Title>
    <b:JournalName>Journal of the Operations Research Society of America</b:JournalName>
    <b:Year>1954</b:Year>
    <b:Pages>393-410</b:Pages>
    <b:Volume>2</b:Volume>
    <b:Issue>4</b:Issue>
    <b:Author>
      <b:Author>
        <b:NameList>
          <b:Person>
            <b:Last>Dantzig</b:Last>
            <b:First>G.</b:First>
          </b:Person>
          <b:Person>
            <b:Last>Fulkerson</b:Last>
            <b:First>R.</b:First>
          </b:Person>
          <b:Person>
            <b:Last>Johnson</b:Last>
            <b:First>S.</b:First>
          </b:Person>
        </b:NameList>
      </b:Author>
    </b:Author>
    <b:RefOrder>6</b:RefOrder>
  </b:Source>
  <b:Source>
    <b:Tag>Fak21</b:Tag>
    <b:SourceType>JournalArticle</b:SourceType>
    <b:Guid>{C3E0EED3-7CA8-4083-9AEB-12E1166BCB25}</b:Guid>
    <b:Title>An Accelerated Benders Decomposition Algorithm for Solving a Double‑Type Double‑Standard Maximal Covering Location Problem</b:Title>
    <b:JournalName>SN Operations Research Forum</b:JournalName>
    <b:Year>2021</b:Year>
    <b:Volume>2</b:Volume>
    <b:Issue>15</b:Issue>
    <b:Author>
      <b:Author>
        <b:NameList>
          <b:Person>
            <b:Last>Fakhri</b:Last>
            <b:First>Ashkan</b:First>
          </b:Person>
          <b:Person>
            <b:Last>Fragkogios</b:Last>
            <b:First>Antonios</b:First>
          </b:Person>
          <b:Person>
            <b:Last>Saharidis</b:Last>
            <b:Middle>K.D.</b:Middle>
            <b:First>Georgios</b:First>
          </b:Person>
        </b:NameList>
      </b:Author>
    </b:Author>
    <b:DOI>10.1007/s43069-020-00050-z</b:DOI>
    <b:RefOrder>4</b:RefOrder>
  </b:Source>
  <b:Source>
    <b:Tag>Fra181</b:Tag>
    <b:SourceType>BookSection</b:SourceType>
    <b:Guid>{5874FAE5-ECDE-4CF3-87FB-E7F8F9E1F023}</b:Guid>
    <b:Title>Latest Advances on Benders Decomposition</b:Title>
    <b:BookTitle>Encyclopedia of Information Science and Technology, Fourth Edition</b:BookTitle>
    <b:Year>2018</b:Year>
    <b:Pages>5411-5421</b:Pages>
    <b:Publisher>IGI GLOBAL</b:Publisher>
    <b:Author>
      <b:Author>
        <b:NameList>
          <b:Person>
            <b:Last>Fragkogios</b:Last>
            <b:First>Antonios</b:First>
          </b:Person>
          <b:Person>
            <b:Last>Saharidis</b:Last>
            <b:First>Georgios K.D.</b:First>
          </b:Person>
        </b:NameList>
      </b:Author>
      <b:Editor>
        <b:NameList>
          <b:Person>
            <b:Last>Khosrow-Pour</b:Last>
            <b:First>Mehdi</b:First>
          </b:Person>
        </b:NameList>
      </b:Editor>
    </b:Author>
    <b:DOI>10.4018/978-1-5225-2255-3.ch470</b:DOI>
    <b:City>Hershey, PA</b:City>
    <b:RefOrder>2</b:RefOrder>
  </b:Source>
  <b:Source>
    <b:Tag>Kon22</b:Tag>
    <b:SourceType>JournalArticle</b:SourceType>
    <b:Guid>{82E0DA3B-DF1E-4E34-A5D0-085618AB79DC}</b:Guid>
    <b:Title>Vehicle routing problem and related algorithms for logistics distribution: a literature review and classification</b:Title>
    <b:JournalName>Operational Research</b:JournalName>
    <b:Year>2022</b:Year>
    <b:Pages>2033-2062</b:Pages>
    <b:Volume>22</b:Volume>
    <b:Author>
      <b:Author>
        <b:NameList>
          <b:Person>
            <b:Last>Konstantakopoulos</b:Last>
            <b:Middle>D.</b:Middle>
            <b:First>Grigorios</b:First>
          </b:Person>
          <b:Person>
            <b:Last>Gayialis</b:Last>
            <b:Middle>P.</b:Middle>
            <b:First>Sotiris</b:First>
          </b:Person>
          <b:Person>
            <b:Last>Kechagias </b:Last>
            <b:Middle>P.</b:Middle>
            <b:First>Evripidis </b:First>
          </b:Person>
        </b:NameList>
      </b:Author>
    </b:Author>
    <b:DOI>10.1007/s12351-020-00600-7</b:DOI>
    <b:RefOrder>3</b:RefOrder>
  </b:Source>
</b:Sources>
</file>

<file path=customXml/itemProps1.xml><?xml version="1.0" encoding="utf-8"?>
<ds:datastoreItem xmlns:ds="http://purl.oclc.org/ooxml/officeDocument/customXml" ds:itemID="{E07C063C-6FF5-454F-BD3A-C42CE90F243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TotalTime>
  <Pages>3</Pages>
  <Words>1738</Words>
  <Characters>9387</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Eleousa Zygouri</cp:lastModifiedBy>
  <cp:revision>5</cp:revision>
  <dcterms:created xsi:type="dcterms:W3CDTF">2023-12-05T17:39:00Z</dcterms:created>
  <dcterms:modified xsi:type="dcterms:W3CDTF">2023-12-06T16:04:00Z</dcterms:modified>
</cp:coreProperties>
</file>